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BC" w:rsidRDefault="001A17BC" w:rsidP="00F22B94">
      <w:pPr>
        <w:pStyle w:val="a3"/>
        <w:ind w:firstLine="0"/>
        <w:jc w:val="center"/>
        <w:rPr>
          <w:b/>
          <w:sz w:val="24"/>
          <w:szCs w:val="24"/>
        </w:rPr>
      </w:pPr>
    </w:p>
    <w:p w:rsidR="00F22B94" w:rsidRPr="004E4114" w:rsidRDefault="00F22B94" w:rsidP="00F22B94">
      <w:pPr>
        <w:pStyle w:val="a3"/>
        <w:ind w:firstLine="0"/>
        <w:jc w:val="center"/>
        <w:rPr>
          <w:b/>
          <w:sz w:val="24"/>
          <w:szCs w:val="24"/>
        </w:rPr>
      </w:pPr>
      <w:r w:rsidRPr="004E4114">
        <w:rPr>
          <w:b/>
          <w:sz w:val="24"/>
          <w:szCs w:val="24"/>
        </w:rPr>
        <w:t>ДОКЛАД</w:t>
      </w:r>
      <w:r w:rsidR="00DB5A81" w:rsidRPr="004E4114">
        <w:rPr>
          <w:b/>
          <w:sz w:val="24"/>
          <w:szCs w:val="24"/>
          <w:lang w:val="en-US"/>
        </w:rPr>
        <w:t xml:space="preserve"> - </w:t>
      </w:r>
      <w:r w:rsidR="00DB5A81" w:rsidRPr="004E4114">
        <w:rPr>
          <w:b/>
          <w:sz w:val="24"/>
          <w:szCs w:val="24"/>
        </w:rPr>
        <w:t>РЕЗЮМЕ</w:t>
      </w:r>
    </w:p>
    <w:p w:rsidR="00F22B94" w:rsidRPr="004E4114" w:rsidRDefault="00F22B94" w:rsidP="00F22B94">
      <w:pPr>
        <w:pStyle w:val="a3"/>
        <w:ind w:firstLine="0"/>
        <w:jc w:val="center"/>
        <w:rPr>
          <w:b/>
          <w:sz w:val="24"/>
          <w:szCs w:val="24"/>
        </w:rPr>
      </w:pPr>
      <w:r w:rsidRPr="004E4114">
        <w:rPr>
          <w:b/>
          <w:sz w:val="24"/>
          <w:szCs w:val="24"/>
        </w:rPr>
        <w:t>ЗА ДЕЙНОСТТА НА ОБЛАСТНАТА КОМИСИЯ ПО БЕЗОПАСНОСТ НА ДВИЖЕНИЕТО ПО ПЪТИЩАТА</w:t>
      </w:r>
    </w:p>
    <w:p w:rsidR="00F22B94" w:rsidRPr="004E4114" w:rsidRDefault="00F22B94" w:rsidP="00F22B94">
      <w:pPr>
        <w:pStyle w:val="a3"/>
        <w:ind w:firstLine="0"/>
        <w:jc w:val="center"/>
        <w:rPr>
          <w:b/>
          <w:sz w:val="24"/>
          <w:szCs w:val="24"/>
        </w:rPr>
      </w:pPr>
      <w:r w:rsidRPr="004E4114">
        <w:rPr>
          <w:b/>
          <w:sz w:val="24"/>
          <w:szCs w:val="24"/>
        </w:rPr>
        <w:t>ВЪВ ВРЪЗКА СЪС СЪСТОЯНИЕТО НА БЕЗОПАСНОСТТА НА ДВИЖЕНИЕТО ПО ПЪТИЩАТА В ОБЛАСТ ДОБРИЧ ЗА 2015г.</w:t>
      </w:r>
    </w:p>
    <w:p w:rsidR="00F22B94" w:rsidRPr="004E4114" w:rsidRDefault="00F22B94" w:rsidP="00F22B94">
      <w:pPr>
        <w:pStyle w:val="a3"/>
        <w:jc w:val="center"/>
        <w:rPr>
          <w:b/>
          <w:sz w:val="24"/>
          <w:szCs w:val="24"/>
        </w:rPr>
      </w:pPr>
    </w:p>
    <w:p w:rsidR="00F22B94" w:rsidRPr="004E4114" w:rsidRDefault="00F22B94" w:rsidP="00F22B94">
      <w:pPr>
        <w:pStyle w:val="a3"/>
        <w:ind w:firstLine="567"/>
        <w:jc w:val="both"/>
        <w:rPr>
          <w:sz w:val="24"/>
          <w:szCs w:val="24"/>
        </w:rPr>
      </w:pPr>
      <w:r w:rsidRPr="004E4114">
        <w:rPr>
          <w:sz w:val="24"/>
          <w:szCs w:val="24"/>
        </w:rPr>
        <w:t>Дейността на общините и отговорните институции, членове на Облас</w:t>
      </w:r>
      <w:r w:rsidR="00E04A16" w:rsidRPr="004E4114">
        <w:rPr>
          <w:sz w:val="24"/>
          <w:szCs w:val="24"/>
        </w:rPr>
        <w:t>тната комисия по безопасност на движението по пътищата, за 2015г. се израз</w:t>
      </w:r>
      <w:r w:rsidR="00743423">
        <w:rPr>
          <w:sz w:val="24"/>
          <w:szCs w:val="24"/>
        </w:rPr>
        <w:t>и</w:t>
      </w:r>
      <w:r w:rsidR="00E04A16" w:rsidRPr="004E4114">
        <w:rPr>
          <w:sz w:val="24"/>
          <w:szCs w:val="24"/>
        </w:rPr>
        <w:t xml:space="preserve"> главно в следното:</w:t>
      </w:r>
      <w:r w:rsidRPr="004E4114">
        <w:rPr>
          <w:sz w:val="24"/>
          <w:szCs w:val="24"/>
        </w:rPr>
        <w:t xml:space="preserve"> </w:t>
      </w:r>
    </w:p>
    <w:p w:rsidR="009600CE" w:rsidRPr="004E4114" w:rsidRDefault="005E4B22" w:rsidP="009600CE">
      <w:pPr>
        <w:pStyle w:val="af0"/>
        <w:numPr>
          <w:ilvl w:val="0"/>
          <w:numId w:val="25"/>
        </w:numPr>
        <w:tabs>
          <w:tab w:val="left" w:pos="851"/>
        </w:tabs>
        <w:ind w:left="0" w:firstLine="567"/>
        <w:jc w:val="both"/>
        <w:rPr>
          <w:lang w:eastAsia="en-US"/>
        </w:rPr>
      </w:pPr>
      <w:r w:rsidRPr="004E4114">
        <w:rPr>
          <w:lang w:eastAsia="en-US"/>
        </w:rPr>
        <w:t>В зимните месеци</w:t>
      </w:r>
      <w:r w:rsidR="001D3304" w:rsidRPr="004E4114">
        <w:rPr>
          <w:lang w:eastAsia="en-US"/>
        </w:rPr>
        <w:t>,</w:t>
      </w:r>
      <w:r w:rsidRPr="004E4114">
        <w:rPr>
          <w:lang w:eastAsia="en-US"/>
        </w:rPr>
        <w:t xml:space="preserve"> до </w:t>
      </w:r>
      <w:r w:rsidR="001D3304" w:rsidRPr="004E4114">
        <w:rPr>
          <w:lang w:eastAsia="en-US"/>
        </w:rPr>
        <w:t>м.</w:t>
      </w:r>
      <w:r w:rsidRPr="004E4114">
        <w:rPr>
          <w:lang w:eastAsia="en-US"/>
        </w:rPr>
        <w:t>март включително, своевременно бяха предприе</w:t>
      </w:r>
      <w:r w:rsidR="001D3304" w:rsidRPr="004E4114">
        <w:rPr>
          <w:lang w:eastAsia="en-US"/>
        </w:rPr>
        <w:t>ти</w:t>
      </w:r>
      <w:r w:rsidRPr="004E4114">
        <w:rPr>
          <w:lang w:eastAsia="en-US"/>
        </w:rPr>
        <w:t xml:space="preserve"> действия по почистване на улиците и пешеходните зони от сняг и обработването на същите против заледяване.</w:t>
      </w:r>
      <w:r w:rsidR="00DB5A81" w:rsidRPr="004E4114">
        <w:rPr>
          <w:lang w:eastAsia="en-US"/>
        </w:rPr>
        <w:t xml:space="preserve"> </w:t>
      </w:r>
    </w:p>
    <w:p w:rsidR="005E4B22" w:rsidRPr="004E4114" w:rsidRDefault="005E4B22" w:rsidP="009600CE">
      <w:pPr>
        <w:pStyle w:val="af0"/>
        <w:numPr>
          <w:ilvl w:val="0"/>
          <w:numId w:val="25"/>
        </w:numPr>
        <w:tabs>
          <w:tab w:val="left" w:pos="851"/>
        </w:tabs>
        <w:ind w:left="0" w:firstLine="567"/>
        <w:jc w:val="both"/>
        <w:rPr>
          <w:lang w:eastAsia="en-US"/>
        </w:rPr>
      </w:pPr>
      <w:r w:rsidRPr="004E4114">
        <w:rPr>
          <w:lang w:eastAsia="en-US"/>
        </w:rPr>
        <w:t>След изтичане на зимния сезон, при подходящи атмосферни условия</w:t>
      </w:r>
      <w:r w:rsidR="000668CA">
        <w:rPr>
          <w:lang w:eastAsia="en-US"/>
        </w:rPr>
        <w:t>,</w:t>
      </w:r>
      <w:r w:rsidRPr="004E4114">
        <w:rPr>
          <w:lang w:eastAsia="en-US"/>
        </w:rPr>
        <w:t xml:space="preserve"> започна</w:t>
      </w:r>
      <w:r w:rsidR="00DB5A81" w:rsidRPr="004E4114">
        <w:rPr>
          <w:lang w:eastAsia="en-US"/>
        </w:rPr>
        <w:t>ха</w:t>
      </w:r>
      <w:r w:rsidRPr="004E4114">
        <w:rPr>
          <w:lang w:eastAsia="en-US"/>
        </w:rPr>
        <w:t xml:space="preserve"> строителните и ремонтните дейности по уличната мрежа, като с</w:t>
      </w:r>
      <w:r w:rsidR="00743423">
        <w:rPr>
          <w:lang w:eastAsia="en-US"/>
        </w:rPr>
        <w:t>е</w:t>
      </w:r>
      <w:r w:rsidRPr="004E4114">
        <w:rPr>
          <w:lang w:eastAsia="en-US"/>
        </w:rPr>
        <w:t xml:space="preserve"> извърши</w:t>
      </w:r>
      <w:r w:rsidR="00743423">
        <w:rPr>
          <w:lang w:eastAsia="en-US"/>
        </w:rPr>
        <w:t>ха</w:t>
      </w:r>
      <w:r w:rsidRPr="004E4114">
        <w:rPr>
          <w:lang w:eastAsia="en-US"/>
        </w:rPr>
        <w:t xml:space="preserve"> следните дейности:</w:t>
      </w:r>
    </w:p>
    <w:p w:rsidR="005E4B22" w:rsidRPr="004E4114" w:rsidRDefault="005E4B22" w:rsidP="005E4B22">
      <w:pPr>
        <w:ind w:firstLine="708"/>
        <w:jc w:val="both"/>
        <w:rPr>
          <w:lang w:eastAsia="en-US"/>
        </w:rPr>
      </w:pPr>
      <w:r w:rsidRPr="004E4114">
        <w:rPr>
          <w:lang w:eastAsia="en-US"/>
        </w:rPr>
        <w:t xml:space="preserve">- ремонти по уличната мрежа на </w:t>
      </w:r>
      <w:r w:rsidR="00F62057" w:rsidRPr="004E4114">
        <w:rPr>
          <w:lang w:eastAsia="en-US"/>
        </w:rPr>
        <w:t>общинските центрове и селата</w:t>
      </w:r>
      <w:r w:rsidRPr="004E4114">
        <w:rPr>
          <w:lang w:eastAsia="en-US"/>
        </w:rPr>
        <w:t>, основно по улиците провеждащи интензивно движение на пътни превозни средства;</w:t>
      </w:r>
    </w:p>
    <w:p w:rsidR="005E4B22" w:rsidRPr="004E4114" w:rsidRDefault="005E4B22" w:rsidP="005E4B22">
      <w:pPr>
        <w:ind w:firstLine="708"/>
        <w:jc w:val="both"/>
        <w:rPr>
          <w:lang w:eastAsia="en-US"/>
        </w:rPr>
      </w:pPr>
      <w:r w:rsidRPr="004E4114">
        <w:rPr>
          <w:lang w:eastAsia="en-US"/>
        </w:rPr>
        <w:t>- положен</w:t>
      </w:r>
      <w:r w:rsidR="00F62057" w:rsidRPr="004E4114">
        <w:rPr>
          <w:lang w:eastAsia="en-US"/>
        </w:rPr>
        <w:t xml:space="preserve">а </w:t>
      </w:r>
      <w:r w:rsidR="00743423">
        <w:rPr>
          <w:lang w:eastAsia="en-US"/>
        </w:rPr>
        <w:t>беше</w:t>
      </w:r>
      <w:r w:rsidRPr="004E4114">
        <w:rPr>
          <w:lang w:eastAsia="en-US"/>
        </w:rPr>
        <w:t xml:space="preserve"> хоризонтална маркировка, като приоритетно </w:t>
      </w:r>
      <w:r w:rsidR="00743423">
        <w:rPr>
          <w:lang w:eastAsia="en-US"/>
        </w:rPr>
        <w:t>бяха</w:t>
      </w:r>
      <w:r w:rsidRPr="004E4114">
        <w:rPr>
          <w:lang w:eastAsia="en-US"/>
        </w:rPr>
        <w:t xml:space="preserve"> маркирани улиците и булевардите с интензивен трафик. Обновена бе маркировката на пешеходни пътеки в непосредствена близост до училища и детски градини. Обновени </w:t>
      </w:r>
      <w:r w:rsidR="00743423">
        <w:rPr>
          <w:lang w:eastAsia="en-US"/>
        </w:rPr>
        <w:t>бяха</w:t>
      </w:r>
      <w:r w:rsidRPr="004E4114">
        <w:rPr>
          <w:lang w:eastAsia="en-US"/>
        </w:rPr>
        <w:t xml:space="preserve"> стоп линии, разделителни и насочващи линии, както и указателни стрелки в обхвата на кръстовищата;</w:t>
      </w:r>
    </w:p>
    <w:p w:rsidR="005E4B22" w:rsidRPr="004E4114" w:rsidRDefault="005E4B22" w:rsidP="005E4B22">
      <w:pPr>
        <w:ind w:firstLine="708"/>
        <w:jc w:val="both"/>
        <w:rPr>
          <w:lang w:eastAsia="en-US"/>
        </w:rPr>
      </w:pPr>
      <w:r w:rsidRPr="004E4114">
        <w:rPr>
          <w:lang w:eastAsia="en-US"/>
        </w:rPr>
        <w:t xml:space="preserve">- на територията на </w:t>
      </w:r>
      <w:r w:rsidR="00F62057" w:rsidRPr="004E4114">
        <w:rPr>
          <w:lang w:eastAsia="en-US"/>
        </w:rPr>
        <w:t xml:space="preserve">общините </w:t>
      </w:r>
      <w:r w:rsidR="00743423">
        <w:rPr>
          <w:lang w:eastAsia="en-US"/>
        </w:rPr>
        <w:t>бяха</w:t>
      </w:r>
      <w:r w:rsidRPr="004E4114">
        <w:rPr>
          <w:lang w:eastAsia="en-US"/>
        </w:rPr>
        <w:t xml:space="preserve"> изградени повдигнати пешеходни пътеки, по улици с интензивно движение и в близост до училища и детски градини;</w:t>
      </w:r>
    </w:p>
    <w:p w:rsidR="00F62057" w:rsidRPr="004E4114" w:rsidRDefault="005E4B22" w:rsidP="005E4B22">
      <w:pPr>
        <w:ind w:firstLine="708"/>
        <w:jc w:val="both"/>
        <w:rPr>
          <w:lang w:eastAsia="en-US"/>
        </w:rPr>
      </w:pPr>
      <w:r w:rsidRPr="004E4114">
        <w:rPr>
          <w:lang w:eastAsia="en-US"/>
        </w:rPr>
        <w:t xml:space="preserve">- </w:t>
      </w:r>
      <w:r w:rsidR="009600CE" w:rsidRPr="004E4114">
        <w:rPr>
          <w:lang w:eastAsia="en-US"/>
        </w:rPr>
        <w:t>във всички общини от областта с</w:t>
      </w:r>
      <w:r w:rsidR="00743423">
        <w:rPr>
          <w:lang w:eastAsia="en-US"/>
        </w:rPr>
        <w:t>е</w:t>
      </w:r>
      <w:r w:rsidR="009600CE" w:rsidRPr="004E4114">
        <w:rPr>
          <w:lang w:eastAsia="en-US"/>
        </w:rPr>
        <w:t xml:space="preserve"> </w:t>
      </w:r>
      <w:r w:rsidRPr="004E4114">
        <w:rPr>
          <w:lang w:eastAsia="en-US"/>
        </w:rPr>
        <w:t>изпълн</w:t>
      </w:r>
      <w:r w:rsidR="00F62057" w:rsidRPr="004E4114">
        <w:rPr>
          <w:lang w:eastAsia="en-US"/>
        </w:rPr>
        <w:t>и</w:t>
      </w:r>
      <w:r w:rsidR="00743423">
        <w:rPr>
          <w:lang w:eastAsia="en-US"/>
        </w:rPr>
        <w:t>ха</w:t>
      </w:r>
      <w:r w:rsidR="00F62057" w:rsidRPr="004E4114">
        <w:rPr>
          <w:lang w:eastAsia="en-US"/>
        </w:rPr>
        <w:t xml:space="preserve"> </w:t>
      </w:r>
      <w:r w:rsidRPr="004E4114">
        <w:rPr>
          <w:lang w:eastAsia="en-US"/>
        </w:rPr>
        <w:t>ремонт</w:t>
      </w:r>
      <w:r w:rsidR="00F62057" w:rsidRPr="004E4114">
        <w:rPr>
          <w:lang w:eastAsia="en-US"/>
        </w:rPr>
        <w:t>и</w:t>
      </w:r>
      <w:r w:rsidRPr="004E4114">
        <w:rPr>
          <w:lang w:eastAsia="en-US"/>
        </w:rPr>
        <w:t xml:space="preserve"> на общински път</w:t>
      </w:r>
      <w:r w:rsidR="00F62057" w:rsidRPr="004E4114">
        <w:rPr>
          <w:lang w:eastAsia="en-US"/>
        </w:rPr>
        <w:t>ища</w:t>
      </w:r>
      <w:r w:rsidR="0039696D" w:rsidRPr="004E4114">
        <w:rPr>
          <w:lang w:eastAsia="en-US"/>
        </w:rPr>
        <w:t>, свързващи населени места</w:t>
      </w:r>
      <w:r w:rsidR="00F62057" w:rsidRPr="004E4114">
        <w:rPr>
          <w:lang w:eastAsia="en-US"/>
        </w:rPr>
        <w:t>;</w:t>
      </w:r>
    </w:p>
    <w:p w:rsidR="005E4B22" w:rsidRPr="004E4114" w:rsidRDefault="000668CA" w:rsidP="005E4B22">
      <w:pPr>
        <w:ind w:firstLine="708"/>
        <w:jc w:val="both"/>
        <w:rPr>
          <w:lang w:eastAsia="en-US"/>
        </w:rPr>
      </w:pPr>
      <w:r>
        <w:rPr>
          <w:lang w:eastAsia="en-US"/>
        </w:rPr>
        <w:t xml:space="preserve">- </w:t>
      </w:r>
      <w:r w:rsidR="005E4B22" w:rsidRPr="004E4114">
        <w:rPr>
          <w:lang w:eastAsia="en-US"/>
        </w:rPr>
        <w:t xml:space="preserve">монтирани </w:t>
      </w:r>
      <w:r w:rsidR="00743423">
        <w:rPr>
          <w:lang w:eastAsia="en-US"/>
        </w:rPr>
        <w:t>бяха</w:t>
      </w:r>
      <w:r w:rsidR="005E4B22" w:rsidRPr="004E4114">
        <w:rPr>
          <w:lang w:eastAsia="en-US"/>
        </w:rPr>
        <w:t xml:space="preserve"> предпазни огради </w:t>
      </w:r>
      <w:r w:rsidR="009600CE" w:rsidRPr="004E4114">
        <w:rPr>
          <w:lang w:eastAsia="en-US"/>
        </w:rPr>
        <w:t>(</w:t>
      </w:r>
      <w:r w:rsidR="005E4B22" w:rsidRPr="004E4114">
        <w:rPr>
          <w:lang w:eastAsia="en-US"/>
        </w:rPr>
        <w:t>парапети</w:t>
      </w:r>
      <w:r w:rsidR="009600CE" w:rsidRPr="004E4114">
        <w:rPr>
          <w:lang w:eastAsia="en-US"/>
        </w:rPr>
        <w:t>)</w:t>
      </w:r>
      <w:r w:rsidR="005E4B22" w:rsidRPr="004E4114">
        <w:rPr>
          <w:lang w:eastAsia="en-US"/>
        </w:rPr>
        <w:t>, ограничителни колчета и пътни знаци;</w:t>
      </w:r>
    </w:p>
    <w:p w:rsidR="005E4B22" w:rsidRPr="004E4114" w:rsidRDefault="000668CA" w:rsidP="005E4B22">
      <w:pPr>
        <w:ind w:firstLine="708"/>
        <w:jc w:val="both"/>
        <w:rPr>
          <w:lang w:eastAsia="en-US"/>
        </w:rPr>
      </w:pPr>
      <w:r>
        <w:rPr>
          <w:lang w:eastAsia="en-US"/>
        </w:rPr>
        <w:t xml:space="preserve">- </w:t>
      </w:r>
      <w:r w:rsidR="00F62057" w:rsidRPr="004E4114">
        <w:rPr>
          <w:lang w:eastAsia="en-US"/>
        </w:rPr>
        <w:t xml:space="preserve">редовно </w:t>
      </w:r>
      <w:r w:rsidR="00743423">
        <w:rPr>
          <w:lang w:eastAsia="en-US"/>
        </w:rPr>
        <w:t>бяха</w:t>
      </w:r>
      <w:r w:rsidR="00F62057" w:rsidRPr="004E4114">
        <w:rPr>
          <w:lang w:eastAsia="en-US"/>
        </w:rPr>
        <w:t xml:space="preserve"> </w:t>
      </w:r>
      <w:r w:rsidR="005E4B22" w:rsidRPr="004E4114">
        <w:rPr>
          <w:lang w:eastAsia="en-US"/>
        </w:rPr>
        <w:t>поддържан</w:t>
      </w:r>
      <w:r w:rsidR="00F62057" w:rsidRPr="004E4114">
        <w:rPr>
          <w:lang w:eastAsia="en-US"/>
        </w:rPr>
        <w:t>и</w:t>
      </w:r>
      <w:r w:rsidR="005E4B22" w:rsidRPr="004E4114">
        <w:rPr>
          <w:lang w:eastAsia="en-US"/>
        </w:rPr>
        <w:t xml:space="preserve"> и ремонт</w:t>
      </w:r>
      <w:r w:rsidR="00F62057" w:rsidRPr="004E4114">
        <w:rPr>
          <w:lang w:eastAsia="en-US"/>
        </w:rPr>
        <w:t>ирани</w:t>
      </w:r>
      <w:r w:rsidR="005E4B22" w:rsidRPr="004E4114">
        <w:rPr>
          <w:lang w:eastAsia="en-US"/>
        </w:rPr>
        <w:t xml:space="preserve"> светофарните уредби на регулираните кръстовища;</w:t>
      </w:r>
    </w:p>
    <w:p w:rsidR="005E4B22" w:rsidRPr="004E4114" w:rsidRDefault="005E4B22" w:rsidP="005E4B22">
      <w:pPr>
        <w:ind w:firstLine="708"/>
        <w:jc w:val="both"/>
        <w:rPr>
          <w:lang w:eastAsia="en-US"/>
        </w:rPr>
      </w:pPr>
      <w:r w:rsidRPr="004E4114">
        <w:rPr>
          <w:lang w:eastAsia="en-US"/>
        </w:rPr>
        <w:t xml:space="preserve">- </w:t>
      </w:r>
      <w:r w:rsidR="009600CE" w:rsidRPr="004E4114">
        <w:rPr>
          <w:lang w:eastAsia="en-US"/>
        </w:rPr>
        <w:t xml:space="preserve">регулярно </w:t>
      </w:r>
      <w:r w:rsidR="00743423">
        <w:rPr>
          <w:lang w:eastAsia="en-US"/>
        </w:rPr>
        <w:t>се</w:t>
      </w:r>
      <w:r w:rsidR="009600CE" w:rsidRPr="004E4114">
        <w:rPr>
          <w:lang w:eastAsia="en-US"/>
        </w:rPr>
        <w:t xml:space="preserve"> </w:t>
      </w:r>
      <w:r w:rsidR="00F62057" w:rsidRPr="004E4114">
        <w:rPr>
          <w:lang w:eastAsia="en-US"/>
        </w:rPr>
        <w:t>извърш</w:t>
      </w:r>
      <w:r w:rsidR="009600CE" w:rsidRPr="004E4114">
        <w:rPr>
          <w:lang w:eastAsia="en-US"/>
        </w:rPr>
        <w:t>ва</w:t>
      </w:r>
      <w:r w:rsidR="00743423">
        <w:rPr>
          <w:lang w:eastAsia="en-US"/>
        </w:rPr>
        <w:t>ше</w:t>
      </w:r>
      <w:r w:rsidR="00F62057" w:rsidRPr="004E4114">
        <w:rPr>
          <w:lang w:eastAsia="en-US"/>
        </w:rPr>
        <w:t xml:space="preserve"> </w:t>
      </w:r>
      <w:r w:rsidRPr="004E4114">
        <w:rPr>
          <w:lang w:eastAsia="en-US"/>
        </w:rPr>
        <w:t>поддържане и ремонт на уличното осветление;</w:t>
      </w:r>
    </w:p>
    <w:p w:rsidR="005E4B22" w:rsidRPr="004E4114" w:rsidRDefault="005E4B22" w:rsidP="00F62057">
      <w:pPr>
        <w:tabs>
          <w:tab w:val="left" w:pos="993"/>
        </w:tabs>
        <w:ind w:right="-2" w:firstLine="567"/>
        <w:jc w:val="both"/>
        <w:rPr>
          <w:lang w:eastAsia="en-US"/>
        </w:rPr>
      </w:pPr>
      <w:r w:rsidRPr="004E4114">
        <w:rPr>
          <w:lang w:eastAsia="en-US"/>
        </w:rPr>
        <w:t>3.</w:t>
      </w:r>
      <w:r w:rsidR="009600CE" w:rsidRPr="004E4114">
        <w:rPr>
          <w:lang w:eastAsia="en-US"/>
        </w:rPr>
        <w:t xml:space="preserve"> </w:t>
      </w:r>
      <w:r w:rsidRPr="004E4114">
        <w:rPr>
          <w:lang w:eastAsia="en-US"/>
        </w:rPr>
        <w:t xml:space="preserve">Подобрена </w:t>
      </w:r>
      <w:r w:rsidR="00743423">
        <w:rPr>
          <w:lang w:eastAsia="en-US"/>
        </w:rPr>
        <w:t>б</w:t>
      </w:r>
      <w:r w:rsidRPr="004E4114">
        <w:rPr>
          <w:lang w:eastAsia="en-US"/>
        </w:rPr>
        <w:t>е ефективността и взаимодействието между структурите на контролните органи на различните институции, като своевременно се отстранява</w:t>
      </w:r>
      <w:r w:rsidR="00743423">
        <w:rPr>
          <w:lang w:eastAsia="en-US"/>
        </w:rPr>
        <w:t>ха</w:t>
      </w:r>
      <w:r w:rsidRPr="004E4114">
        <w:rPr>
          <w:lang w:eastAsia="en-US"/>
        </w:rPr>
        <w:t xml:space="preserve"> установените нарушения: </w:t>
      </w:r>
    </w:p>
    <w:p w:rsidR="005E4B22" w:rsidRPr="004E4114" w:rsidRDefault="005E4B22" w:rsidP="005E4B22">
      <w:pPr>
        <w:tabs>
          <w:tab w:val="left" w:pos="993"/>
        </w:tabs>
        <w:ind w:right="-2" w:firstLine="720"/>
        <w:jc w:val="both"/>
        <w:rPr>
          <w:lang w:eastAsia="en-US"/>
        </w:rPr>
      </w:pPr>
      <w:r w:rsidRPr="004E4114">
        <w:rPr>
          <w:lang w:eastAsia="en-US"/>
        </w:rPr>
        <w:t>- извършен</w:t>
      </w:r>
      <w:r w:rsidR="00F62057" w:rsidRPr="004E4114">
        <w:rPr>
          <w:lang w:eastAsia="en-US"/>
        </w:rPr>
        <w:t xml:space="preserve">и </w:t>
      </w:r>
      <w:r w:rsidR="00743423">
        <w:rPr>
          <w:lang w:eastAsia="en-US"/>
        </w:rPr>
        <w:t>бяха</w:t>
      </w:r>
      <w:r w:rsidRPr="004E4114">
        <w:rPr>
          <w:lang w:eastAsia="en-US"/>
        </w:rPr>
        <w:t xml:space="preserve"> съвместн</w:t>
      </w:r>
      <w:r w:rsidR="00F62057" w:rsidRPr="004E4114">
        <w:rPr>
          <w:lang w:eastAsia="en-US"/>
        </w:rPr>
        <w:t>и</w:t>
      </w:r>
      <w:r w:rsidRPr="004E4114">
        <w:rPr>
          <w:lang w:eastAsia="en-US"/>
        </w:rPr>
        <w:t xml:space="preserve"> проверк</w:t>
      </w:r>
      <w:r w:rsidR="00F62057" w:rsidRPr="004E4114">
        <w:rPr>
          <w:lang w:eastAsia="en-US"/>
        </w:rPr>
        <w:t>и</w:t>
      </w:r>
      <w:r w:rsidRPr="004E4114">
        <w:rPr>
          <w:lang w:eastAsia="en-US"/>
        </w:rPr>
        <w:t xml:space="preserve"> със Сектор „Пътна полиция“ при ОД на МВР-Добрич на състоянието на хоризонталната маркировка, пътните знаци и предпазните съоръжения по уличната мрежа на </w:t>
      </w:r>
      <w:r w:rsidR="00F62057" w:rsidRPr="004E4114">
        <w:rPr>
          <w:lang w:eastAsia="en-US"/>
        </w:rPr>
        <w:t xml:space="preserve">общините, </w:t>
      </w:r>
      <w:r w:rsidRPr="004E4114">
        <w:rPr>
          <w:lang w:eastAsia="en-US"/>
        </w:rPr>
        <w:t>в непосредствена близост до училищата и детските градини;</w:t>
      </w:r>
    </w:p>
    <w:p w:rsidR="009A01F7" w:rsidRPr="004E4114" w:rsidRDefault="005E4B22" w:rsidP="005E4B22">
      <w:pPr>
        <w:tabs>
          <w:tab w:val="left" w:pos="993"/>
        </w:tabs>
        <w:ind w:right="-2" w:firstLine="720"/>
        <w:jc w:val="both"/>
        <w:rPr>
          <w:lang w:eastAsia="en-US"/>
        </w:rPr>
      </w:pPr>
      <w:r w:rsidRPr="004E4114">
        <w:rPr>
          <w:lang w:eastAsia="en-US"/>
        </w:rPr>
        <w:t xml:space="preserve">- засилен </w:t>
      </w:r>
      <w:r w:rsidR="00743423">
        <w:rPr>
          <w:lang w:eastAsia="en-US"/>
        </w:rPr>
        <w:t>б</w:t>
      </w:r>
      <w:r w:rsidR="000668CA">
        <w:rPr>
          <w:lang w:eastAsia="en-US"/>
        </w:rPr>
        <w:t>е контролът</w:t>
      </w:r>
      <w:r w:rsidRPr="004E4114">
        <w:rPr>
          <w:lang w:eastAsia="en-US"/>
        </w:rPr>
        <w:t xml:space="preserve"> на обществения ред, като от органите на МВР са състав</w:t>
      </w:r>
      <w:r w:rsidR="00F62057" w:rsidRPr="004E4114">
        <w:rPr>
          <w:lang w:eastAsia="en-US"/>
        </w:rPr>
        <w:t xml:space="preserve">или </w:t>
      </w:r>
      <w:r w:rsidRPr="004E4114">
        <w:rPr>
          <w:lang w:eastAsia="en-US"/>
        </w:rPr>
        <w:t xml:space="preserve">над </w:t>
      </w:r>
      <w:r w:rsidR="000D27AC">
        <w:rPr>
          <w:lang w:eastAsia="en-US"/>
        </w:rPr>
        <w:t>4</w:t>
      </w:r>
      <w:r w:rsidR="009A01F7" w:rsidRPr="004E4114">
        <w:rPr>
          <w:lang w:eastAsia="en-US"/>
        </w:rPr>
        <w:t>000</w:t>
      </w:r>
      <w:r w:rsidRPr="004E4114">
        <w:rPr>
          <w:lang w:eastAsia="en-US"/>
        </w:rPr>
        <w:t xml:space="preserve"> акта за административни нарушения на правилата за </w:t>
      </w:r>
      <w:r w:rsidR="009A01F7" w:rsidRPr="004E4114">
        <w:rPr>
          <w:lang w:eastAsia="en-US"/>
        </w:rPr>
        <w:t>движение по пътищата;</w:t>
      </w:r>
    </w:p>
    <w:p w:rsidR="002E3306" w:rsidRPr="004E4114" w:rsidRDefault="005E4B22" w:rsidP="005E4B22">
      <w:pPr>
        <w:tabs>
          <w:tab w:val="left" w:pos="993"/>
        </w:tabs>
        <w:ind w:right="-2" w:firstLine="720"/>
        <w:jc w:val="both"/>
        <w:rPr>
          <w:lang w:eastAsia="en-US"/>
        </w:rPr>
      </w:pPr>
      <w:r w:rsidRPr="004E4114">
        <w:rPr>
          <w:lang w:eastAsia="en-US"/>
        </w:rPr>
        <w:t xml:space="preserve">- в учебните планове и програми за учебната 2015/2016 год. </w:t>
      </w:r>
      <w:r w:rsidR="00743423">
        <w:rPr>
          <w:lang w:eastAsia="en-US"/>
        </w:rPr>
        <w:t>бяха</w:t>
      </w:r>
      <w:r w:rsidRPr="004E4114">
        <w:rPr>
          <w:lang w:eastAsia="en-US"/>
        </w:rPr>
        <w:t xml:space="preserve"> заложени теми, свързани с изучаване правилата за безопасност на движението по улиците и пътищата.</w:t>
      </w:r>
    </w:p>
    <w:p w:rsidR="00D05FAC" w:rsidRPr="000668CA" w:rsidRDefault="00D05FAC" w:rsidP="00D05FAC">
      <w:pPr>
        <w:pStyle w:val="a5"/>
        <w:tabs>
          <w:tab w:val="left" w:pos="708"/>
        </w:tabs>
        <w:ind w:firstLine="567"/>
        <w:jc w:val="both"/>
        <w:rPr>
          <w:noProof/>
          <w:szCs w:val="24"/>
          <w:lang w:val="bg-BG"/>
        </w:rPr>
      </w:pPr>
      <w:r w:rsidRPr="004E4114">
        <w:rPr>
          <w:szCs w:val="24"/>
          <w:lang w:val="bg-BG"/>
        </w:rPr>
        <w:t>4. Възл</w:t>
      </w:r>
      <w:r w:rsidR="009600CE" w:rsidRPr="004E4114">
        <w:rPr>
          <w:szCs w:val="24"/>
          <w:lang w:val="bg-BG"/>
        </w:rPr>
        <w:t xml:space="preserve">ожено </w:t>
      </w:r>
      <w:r w:rsidR="00743423">
        <w:rPr>
          <w:szCs w:val="24"/>
          <w:lang w:val="bg-BG"/>
        </w:rPr>
        <w:t>б</w:t>
      </w:r>
      <w:r w:rsidR="009600CE" w:rsidRPr="004E4114">
        <w:rPr>
          <w:szCs w:val="24"/>
          <w:lang w:val="bg-BG"/>
        </w:rPr>
        <w:t>е</w:t>
      </w:r>
      <w:r w:rsidRPr="004E4114">
        <w:rPr>
          <w:szCs w:val="24"/>
          <w:lang w:val="bg-BG"/>
        </w:rPr>
        <w:t xml:space="preserve"> изработването на проекти за промяна в организацията на движение на седем броя кръгови кръстовища обхващащи пет кръгови кръстовища на път II-97 околовръстен път на гр.</w:t>
      </w:r>
      <w:r w:rsidR="000668CA">
        <w:rPr>
          <w:szCs w:val="24"/>
          <w:lang w:val="bg-BG"/>
        </w:rPr>
        <w:t xml:space="preserve"> </w:t>
      </w:r>
      <w:r w:rsidRPr="004E4114">
        <w:rPr>
          <w:szCs w:val="24"/>
          <w:lang w:val="bg-BG"/>
        </w:rPr>
        <w:t>Добрич и два броя на път I-9 при гр.</w:t>
      </w:r>
      <w:r w:rsidR="000668CA">
        <w:rPr>
          <w:szCs w:val="24"/>
          <w:lang w:val="bg-BG"/>
        </w:rPr>
        <w:t xml:space="preserve"> </w:t>
      </w:r>
      <w:r w:rsidRPr="004E4114">
        <w:rPr>
          <w:szCs w:val="24"/>
          <w:lang w:val="bg-BG"/>
        </w:rPr>
        <w:t>Каварна и гр.</w:t>
      </w:r>
      <w:r w:rsidR="000668CA">
        <w:rPr>
          <w:szCs w:val="24"/>
          <w:lang w:val="bg-BG"/>
        </w:rPr>
        <w:t xml:space="preserve"> </w:t>
      </w:r>
      <w:r w:rsidRPr="004E4114">
        <w:rPr>
          <w:szCs w:val="24"/>
          <w:lang w:val="bg-BG"/>
        </w:rPr>
        <w:t xml:space="preserve">Балчик с осигуряване на предимство на движещите се в кръга. Изработените проекти бяха съгласувани </w:t>
      </w:r>
      <w:r w:rsidRPr="000668CA">
        <w:rPr>
          <w:noProof/>
          <w:szCs w:val="24"/>
          <w:lang w:val="bg-BG"/>
        </w:rPr>
        <w:t>със сектор „Пътна полиция” и одобрени от техническия съвет при ОПУ – Добрич и „Експертния технико икономически съвет” при централна администрация на АПИ.</w:t>
      </w:r>
      <w:r w:rsidR="000668CA">
        <w:rPr>
          <w:noProof/>
          <w:szCs w:val="24"/>
          <w:lang w:val="bg-BG"/>
        </w:rPr>
        <w:t xml:space="preserve"> </w:t>
      </w:r>
      <w:r w:rsidRPr="000668CA">
        <w:rPr>
          <w:noProof/>
          <w:szCs w:val="24"/>
          <w:lang w:val="bg-BG"/>
        </w:rPr>
        <w:t>Реализацията на проектите или промяна в организацията на движението бе възложено и изпълнено от поддържащите фирми с планови заявки и задания през месец септември.</w:t>
      </w:r>
    </w:p>
    <w:p w:rsidR="00D05FAC" w:rsidRPr="000668CA" w:rsidRDefault="00D05FAC" w:rsidP="00D05FAC">
      <w:pPr>
        <w:pStyle w:val="a5"/>
        <w:tabs>
          <w:tab w:val="left" w:pos="708"/>
        </w:tabs>
        <w:ind w:firstLine="567"/>
        <w:jc w:val="both"/>
        <w:rPr>
          <w:noProof/>
          <w:szCs w:val="24"/>
          <w:lang w:val="bg-BG"/>
        </w:rPr>
      </w:pPr>
    </w:p>
    <w:p w:rsidR="00D05FAC" w:rsidRPr="000668CA" w:rsidRDefault="00D05FAC" w:rsidP="00D05FAC">
      <w:pPr>
        <w:pStyle w:val="a5"/>
        <w:tabs>
          <w:tab w:val="left" w:pos="708"/>
        </w:tabs>
        <w:ind w:firstLine="567"/>
        <w:jc w:val="both"/>
        <w:rPr>
          <w:noProof/>
          <w:szCs w:val="24"/>
          <w:lang w:val="bg-BG"/>
        </w:rPr>
      </w:pPr>
      <w:r w:rsidRPr="000668CA">
        <w:rPr>
          <w:noProof/>
          <w:szCs w:val="24"/>
          <w:lang w:val="bg-BG"/>
        </w:rPr>
        <w:lastRenderedPageBreak/>
        <w:t>5. Дейностите свързани с поддържане РПМ и осигуряване на нормална експлоатация и проводимост на пътищата или свързаните конкретно с ремонт на асфалтовите настилки</w:t>
      </w:r>
      <w:r w:rsidR="000668CA">
        <w:rPr>
          <w:noProof/>
          <w:szCs w:val="24"/>
          <w:lang w:val="bg-BG"/>
        </w:rPr>
        <w:t>,</w:t>
      </w:r>
      <w:r w:rsidRPr="000668CA">
        <w:rPr>
          <w:noProof/>
          <w:szCs w:val="24"/>
          <w:lang w:val="bg-BG"/>
        </w:rPr>
        <w:t xml:space="preserve"> съставлява</w:t>
      </w:r>
      <w:r w:rsidR="000668CA">
        <w:rPr>
          <w:noProof/>
          <w:szCs w:val="24"/>
          <w:lang w:val="bg-BG"/>
        </w:rPr>
        <w:t>т</w:t>
      </w:r>
      <w:r w:rsidRPr="000668CA">
        <w:rPr>
          <w:noProof/>
          <w:szCs w:val="24"/>
          <w:lang w:val="bg-BG"/>
        </w:rPr>
        <w:t xml:space="preserve"> около 80% от средствата отпуснати по годишната задача на ОПУ - Добрич. За отчетния период </w:t>
      </w:r>
      <w:r w:rsidR="00743423" w:rsidRPr="000668CA">
        <w:rPr>
          <w:noProof/>
          <w:szCs w:val="24"/>
          <w:lang w:val="bg-BG"/>
        </w:rPr>
        <w:t>бяха</w:t>
      </w:r>
      <w:r w:rsidRPr="000668CA">
        <w:rPr>
          <w:noProof/>
          <w:szCs w:val="24"/>
          <w:lang w:val="bg-BG"/>
        </w:rPr>
        <w:t xml:space="preserve"> проведени ремонти на асфалтови настилки включващи машинно и ръчно изкърпване на обща площ 14 236 кв.м, както и ремонт на асфалтови настилки с модифициран полимербитум под налягане  общо 283 куб.м. или приблизително около 5 5000 кв.м.</w:t>
      </w:r>
    </w:p>
    <w:p w:rsidR="009600CE" w:rsidRPr="000668CA" w:rsidRDefault="00D05FAC" w:rsidP="009600CE">
      <w:pPr>
        <w:pStyle w:val="a5"/>
        <w:tabs>
          <w:tab w:val="left" w:pos="708"/>
        </w:tabs>
        <w:ind w:firstLine="567"/>
        <w:jc w:val="both"/>
        <w:rPr>
          <w:noProof/>
          <w:lang w:val="bg-BG"/>
        </w:rPr>
      </w:pPr>
      <w:r w:rsidRPr="000668CA">
        <w:rPr>
          <w:noProof/>
          <w:szCs w:val="24"/>
          <w:lang w:val="bg-BG"/>
        </w:rPr>
        <w:t xml:space="preserve">6. На територията на общините </w:t>
      </w:r>
      <w:r w:rsidR="00743423" w:rsidRPr="000668CA">
        <w:rPr>
          <w:noProof/>
          <w:szCs w:val="24"/>
          <w:lang w:val="bg-BG"/>
        </w:rPr>
        <w:t>бяха</w:t>
      </w:r>
      <w:r w:rsidRPr="000668CA">
        <w:rPr>
          <w:noProof/>
          <w:szCs w:val="24"/>
          <w:lang w:val="bg-BG"/>
        </w:rPr>
        <w:t xml:space="preserve"> проведени </w:t>
      </w:r>
      <w:r w:rsidR="009600CE" w:rsidRPr="000668CA">
        <w:rPr>
          <w:noProof/>
          <w:szCs w:val="24"/>
          <w:lang w:val="bg-BG"/>
        </w:rPr>
        <w:t xml:space="preserve">редица </w:t>
      </w:r>
      <w:r w:rsidRPr="000668CA">
        <w:rPr>
          <w:noProof/>
          <w:szCs w:val="24"/>
          <w:lang w:val="bg-BG"/>
        </w:rPr>
        <w:t xml:space="preserve">прояви във връзка с отбелязване на </w:t>
      </w:r>
      <w:r w:rsidRPr="000668CA">
        <w:rPr>
          <w:noProof/>
          <w:lang w:val="bg-BG"/>
        </w:rPr>
        <w:t>Третата глобална седмица за пътна безопасност с лого „Спаси живота на децата“</w:t>
      </w:r>
      <w:r w:rsidR="009600CE" w:rsidRPr="000668CA">
        <w:rPr>
          <w:noProof/>
          <w:lang w:val="bg-BG"/>
        </w:rPr>
        <w:t>.</w:t>
      </w:r>
    </w:p>
    <w:p w:rsidR="009600CE" w:rsidRPr="000668CA" w:rsidRDefault="009600CE" w:rsidP="000668CA">
      <w:pPr>
        <w:pStyle w:val="a5"/>
        <w:tabs>
          <w:tab w:val="left" w:pos="708"/>
        </w:tabs>
        <w:ind w:firstLine="567"/>
        <w:jc w:val="both"/>
        <w:rPr>
          <w:noProof/>
          <w:lang w:val="bg-BG"/>
        </w:rPr>
      </w:pPr>
      <w:r w:rsidRPr="000668CA">
        <w:rPr>
          <w:noProof/>
          <w:lang w:val="bg-BG"/>
        </w:rPr>
        <w:t xml:space="preserve">7. </w:t>
      </w:r>
      <w:r w:rsidR="00D05FAC" w:rsidRPr="000668CA">
        <w:rPr>
          <w:noProof/>
          <w:lang w:val="bg-BG"/>
        </w:rPr>
        <w:t xml:space="preserve"> </w:t>
      </w:r>
      <w:r w:rsidRPr="000668CA">
        <w:rPr>
          <w:noProof/>
          <w:lang w:val="bg-BG"/>
        </w:rPr>
        <w:t xml:space="preserve">От общините и институциите в областта по подходящ начин беше отбелязан Световния ден за възпоменание на жертвите на пътнотранспортни произшествия - 15.11.2015 г. </w:t>
      </w:r>
    </w:p>
    <w:p w:rsidR="00846324" w:rsidRPr="000668CA" w:rsidRDefault="002E3306" w:rsidP="00846324">
      <w:pPr>
        <w:ind w:right="-93" w:firstLine="567"/>
        <w:jc w:val="both"/>
        <w:rPr>
          <w:noProof/>
          <w:lang w:eastAsia="en-US"/>
        </w:rPr>
      </w:pPr>
      <w:r w:rsidRPr="000668CA">
        <w:rPr>
          <w:noProof/>
          <w:lang w:eastAsia="en-US"/>
        </w:rPr>
        <w:t xml:space="preserve">По </w:t>
      </w:r>
      <w:r w:rsidR="00846324" w:rsidRPr="000668CA">
        <w:rPr>
          <w:noProof/>
          <w:lang w:eastAsia="en-US"/>
        </w:rPr>
        <w:t>данни</w:t>
      </w:r>
      <w:r w:rsidRPr="000668CA">
        <w:rPr>
          <w:noProof/>
          <w:lang w:eastAsia="en-US"/>
        </w:rPr>
        <w:t xml:space="preserve"> от ОД на МВР - Добрич</w:t>
      </w:r>
      <w:r w:rsidR="00846324" w:rsidRPr="000668CA">
        <w:rPr>
          <w:noProof/>
          <w:lang w:eastAsia="en-US"/>
        </w:rPr>
        <w:t xml:space="preserve">, през 2015 г. се наблюдава тенденция на намаляване броя на настъпилите тежки ПТП и последиците от тях и подобряване на обстановката по безопасност на движението, като намалението е по </w:t>
      </w:r>
      <w:r w:rsidRPr="000668CA">
        <w:rPr>
          <w:noProof/>
          <w:lang w:eastAsia="en-US"/>
        </w:rPr>
        <w:t>следните</w:t>
      </w:r>
      <w:r w:rsidR="00846324" w:rsidRPr="000668CA">
        <w:rPr>
          <w:noProof/>
          <w:lang w:eastAsia="en-US"/>
        </w:rPr>
        <w:t xml:space="preserve"> показател</w:t>
      </w:r>
      <w:r w:rsidRPr="000668CA">
        <w:rPr>
          <w:noProof/>
          <w:lang w:eastAsia="en-US"/>
        </w:rPr>
        <w:t>и</w:t>
      </w:r>
      <w:r w:rsidR="00846324" w:rsidRPr="000668CA">
        <w:rPr>
          <w:noProof/>
          <w:lang w:eastAsia="en-US"/>
        </w:rPr>
        <w:t>:</w:t>
      </w:r>
    </w:p>
    <w:p w:rsidR="00846324" w:rsidRPr="000668CA" w:rsidRDefault="00846324" w:rsidP="00846324">
      <w:pPr>
        <w:numPr>
          <w:ilvl w:val="0"/>
          <w:numId w:val="14"/>
        </w:numPr>
        <w:ind w:right="-93"/>
        <w:jc w:val="both"/>
        <w:rPr>
          <w:noProof/>
          <w:lang w:eastAsia="en-US"/>
        </w:rPr>
      </w:pPr>
      <w:r w:rsidRPr="000668CA">
        <w:rPr>
          <w:noProof/>
          <w:lang w:eastAsia="en-US"/>
        </w:rPr>
        <w:t>тежки ПТП – намаление със 14 (9, 52 %)</w:t>
      </w:r>
    </w:p>
    <w:p w:rsidR="00846324" w:rsidRPr="000668CA" w:rsidRDefault="00846324" w:rsidP="00846324">
      <w:pPr>
        <w:numPr>
          <w:ilvl w:val="0"/>
          <w:numId w:val="14"/>
        </w:numPr>
        <w:ind w:right="-93"/>
        <w:jc w:val="both"/>
        <w:rPr>
          <w:noProof/>
          <w:lang w:eastAsia="en-US"/>
        </w:rPr>
      </w:pPr>
      <w:r w:rsidRPr="000668CA">
        <w:rPr>
          <w:noProof/>
          <w:lang w:eastAsia="en-US"/>
        </w:rPr>
        <w:t>убити граждани – намаление със 7 (33,33%)</w:t>
      </w:r>
    </w:p>
    <w:p w:rsidR="00846324" w:rsidRPr="000668CA" w:rsidRDefault="00846324" w:rsidP="00846324">
      <w:pPr>
        <w:numPr>
          <w:ilvl w:val="0"/>
          <w:numId w:val="14"/>
        </w:numPr>
        <w:ind w:right="-93"/>
        <w:jc w:val="both"/>
        <w:rPr>
          <w:noProof/>
          <w:lang w:eastAsia="en-US"/>
        </w:rPr>
      </w:pPr>
      <w:r w:rsidRPr="000668CA">
        <w:rPr>
          <w:noProof/>
          <w:lang w:eastAsia="en-US"/>
        </w:rPr>
        <w:t>ранени граждани – намаление с 21 (11,60%)</w:t>
      </w:r>
    </w:p>
    <w:p w:rsidR="00846324" w:rsidRPr="000668CA" w:rsidRDefault="00846324" w:rsidP="00846324">
      <w:pPr>
        <w:ind w:right="-93" w:firstLine="567"/>
        <w:jc w:val="both"/>
        <w:rPr>
          <w:noProof/>
          <w:lang w:eastAsia="en-US"/>
        </w:rPr>
      </w:pPr>
      <w:r w:rsidRPr="000668CA">
        <w:rPr>
          <w:noProof/>
          <w:lang w:eastAsia="en-US"/>
        </w:rPr>
        <w:t>През годината подобряване на обстановката по БД има</w:t>
      </w:r>
      <w:r w:rsidR="00743423" w:rsidRPr="000668CA">
        <w:rPr>
          <w:noProof/>
          <w:lang w:eastAsia="en-US"/>
        </w:rPr>
        <w:t>ше</w:t>
      </w:r>
      <w:r w:rsidRPr="000668CA">
        <w:rPr>
          <w:noProof/>
          <w:lang w:eastAsia="en-US"/>
        </w:rPr>
        <w:t xml:space="preserve"> на територията на Първо РУ – Добрич, Балчик, Тервел и Албена. </w:t>
      </w:r>
    </w:p>
    <w:p w:rsidR="00846324" w:rsidRPr="000668CA" w:rsidRDefault="00846324" w:rsidP="00846324">
      <w:pPr>
        <w:ind w:right="-93" w:firstLine="567"/>
        <w:jc w:val="both"/>
        <w:rPr>
          <w:noProof/>
          <w:lang w:eastAsia="en-US"/>
        </w:rPr>
      </w:pPr>
      <w:r w:rsidRPr="000668CA">
        <w:rPr>
          <w:noProof/>
          <w:lang w:eastAsia="en-US"/>
        </w:rPr>
        <w:t>Основната причина за положителните резултати следва да се търсят повишената превантивна дейност по отношение спазване на скоростните режими по основните пътища на територията на областта, като следствие от ефективното ползване на автоматизираните системи за контрол.</w:t>
      </w:r>
    </w:p>
    <w:p w:rsidR="00846324" w:rsidRPr="000668CA" w:rsidRDefault="00846324" w:rsidP="00846324">
      <w:pPr>
        <w:ind w:right="-93" w:firstLine="567"/>
        <w:jc w:val="both"/>
        <w:rPr>
          <w:noProof/>
          <w:lang w:eastAsia="en-US"/>
        </w:rPr>
      </w:pPr>
      <w:r w:rsidRPr="000668CA">
        <w:rPr>
          <w:noProof/>
          <w:lang w:eastAsia="en-US"/>
        </w:rPr>
        <w:t>Влошаване на обстановката по БД се забеляз</w:t>
      </w:r>
      <w:r w:rsidR="00743423" w:rsidRPr="000668CA">
        <w:rPr>
          <w:noProof/>
          <w:lang w:eastAsia="en-US"/>
        </w:rPr>
        <w:t>а</w:t>
      </w:r>
      <w:r w:rsidRPr="000668CA">
        <w:rPr>
          <w:noProof/>
          <w:lang w:eastAsia="en-US"/>
        </w:rPr>
        <w:t xml:space="preserve"> най</w:t>
      </w:r>
      <w:r w:rsidR="000668CA">
        <w:rPr>
          <w:noProof/>
          <w:lang w:eastAsia="en-US"/>
        </w:rPr>
        <w:t>-</w:t>
      </w:r>
      <w:r w:rsidRPr="000668CA">
        <w:rPr>
          <w:noProof/>
          <w:lang w:eastAsia="en-US"/>
        </w:rPr>
        <w:t>вече на територията на Второ РУ</w:t>
      </w:r>
      <w:r w:rsidR="000668CA">
        <w:rPr>
          <w:noProof/>
          <w:lang w:eastAsia="en-US"/>
        </w:rPr>
        <w:t>-</w:t>
      </w:r>
      <w:r w:rsidRPr="000668CA">
        <w:rPr>
          <w:noProof/>
          <w:lang w:eastAsia="en-US"/>
        </w:rPr>
        <w:t xml:space="preserve">Добрич, през чиято територия преминават основните направления от републиканската пътна мрежа на областта. </w:t>
      </w:r>
    </w:p>
    <w:p w:rsidR="001B2713" w:rsidRPr="000668CA" w:rsidRDefault="001B2713" w:rsidP="000668CA">
      <w:pPr>
        <w:ind w:right="-93" w:firstLine="567"/>
        <w:jc w:val="both"/>
        <w:rPr>
          <w:noProof/>
          <w:lang w:eastAsia="en-US"/>
        </w:rPr>
      </w:pPr>
      <w:r w:rsidRPr="000668CA">
        <w:rPr>
          <w:noProof/>
          <w:lang w:eastAsia="en-US"/>
        </w:rPr>
        <w:t>Анализ</w:t>
      </w:r>
      <w:r w:rsidR="000668CA">
        <w:rPr>
          <w:noProof/>
          <w:lang w:eastAsia="en-US"/>
        </w:rPr>
        <w:t>ът</w:t>
      </w:r>
      <w:r w:rsidRPr="000668CA">
        <w:rPr>
          <w:noProof/>
          <w:lang w:eastAsia="en-US"/>
        </w:rPr>
        <w:t xml:space="preserve"> на данните затвърждават изводите от предходни периоди:</w:t>
      </w:r>
    </w:p>
    <w:p w:rsidR="001B2713" w:rsidRPr="000668CA" w:rsidRDefault="001B2713" w:rsidP="001B2713">
      <w:pPr>
        <w:pStyle w:val="af0"/>
        <w:numPr>
          <w:ilvl w:val="0"/>
          <w:numId w:val="14"/>
        </w:numPr>
        <w:tabs>
          <w:tab w:val="clear" w:pos="1155"/>
          <w:tab w:val="num" w:pos="851"/>
        </w:tabs>
        <w:ind w:left="851" w:right="-93" w:hanging="284"/>
        <w:jc w:val="both"/>
        <w:rPr>
          <w:noProof/>
          <w:lang w:eastAsia="en-US"/>
        </w:rPr>
      </w:pPr>
      <w:r w:rsidRPr="000668CA">
        <w:rPr>
          <w:noProof/>
          <w:lang w:eastAsia="en-US"/>
        </w:rPr>
        <w:t>Основната причина за настъпване на тежките ПТП и високото ниво на пътен травматизъм</w:t>
      </w:r>
      <w:r w:rsidR="000668CA">
        <w:rPr>
          <w:noProof/>
          <w:lang w:eastAsia="en-US"/>
        </w:rPr>
        <w:t>,</w:t>
      </w:r>
      <w:r w:rsidRPr="000668CA">
        <w:rPr>
          <w:noProof/>
          <w:lang w:eastAsia="en-US"/>
        </w:rPr>
        <w:t xml:space="preserve"> е движението с превишена и несъобразена скорост, което в съвкупност с недостатъчната ползваемост на предпазните колани е причина за едно високо ниво на пътен травматизъм.</w:t>
      </w:r>
    </w:p>
    <w:p w:rsidR="001B2713" w:rsidRPr="000668CA" w:rsidRDefault="001B2713" w:rsidP="001B2713">
      <w:pPr>
        <w:pStyle w:val="af0"/>
        <w:numPr>
          <w:ilvl w:val="0"/>
          <w:numId w:val="14"/>
        </w:numPr>
        <w:tabs>
          <w:tab w:val="clear" w:pos="1155"/>
          <w:tab w:val="num" w:pos="851"/>
        </w:tabs>
        <w:ind w:left="851" w:right="-93" w:hanging="284"/>
        <w:jc w:val="both"/>
        <w:rPr>
          <w:noProof/>
          <w:lang w:eastAsia="en-US"/>
        </w:rPr>
      </w:pPr>
      <w:r w:rsidRPr="000668CA">
        <w:rPr>
          <w:noProof/>
          <w:lang w:eastAsia="en-US"/>
        </w:rPr>
        <w:t>Друг фактор с високо участие в аварийността по пътната и улична мрежа е неспазването на предимство на МПС и пешеходци, нарушенията извършвани от пешеходци, както и неправилните маневри от страна на водачите. Именно това са причините за настъпване на повечето ПТП в населените места и в зоните на кръстовищата по републиканската пътна мрежа.</w:t>
      </w:r>
    </w:p>
    <w:p w:rsidR="001B2713" w:rsidRPr="000668CA" w:rsidRDefault="001B2713" w:rsidP="001B2713">
      <w:pPr>
        <w:pStyle w:val="af0"/>
        <w:numPr>
          <w:ilvl w:val="0"/>
          <w:numId w:val="14"/>
        </w:numPr>
        <w:tabs>
          <w:tab w:val="clear" w:pos="1155"/>
          <w:tab w:val="num" w:pos="851"/>
        </w:tabs>
        <w:ind w:left="851" w:right="-93" w:hanging="284"/>
        <w:jc w:val="both"/>
        <w:rPr>
          <w:noProof/>
          <w:lang w:eastAsia="en-US"/>
        </w:rPr>
      </w:pPr>
      <w:r w:rsidRPr="000668CA">
        <w:rPr>
          <w:noProof/>
          <w:lang w:eastAsia="en-US"/>
        </w:rPr>
        <w:t>Извън населените места в резултат на по</w:t>
      </w:r>
      <w:r w:rsidR="000668CA">
        <w:rPr>
          <w:noProof/>
          <w:lang w:eastAsia="en-US"/>
        </w:rPr>
        <w:t>-</w:t>
      </w:r>
      <w:r w:rsidRPr="000668CA">
        <w:rPr>
          <w:noProof/>
          <w:lang w:eastAsia="en-US"/>
        </w:rPr>
        <w:t>високите скорости на движение, смъртността е значително по</w:t>
      </w:r>
      <w:r w:rsidR="000668CA">
        <w:rPr>
          <w:noProof/>
          <w:lang w:eastAsia="en-US"/>
        </w:rPr>
        <w:t>-</w:t>
      </w:r>
      <w:r w:rsidRPr="000668CA">
        <w:rPr>
          <w:noProof/>
          <w:lang w:eastAsia="en-US"/>
        </w:rPr>
        <w:t>висока. От разпределението по клас на пътя в региона, най</w:t>
      </w:r>
      <w:r w:rsidR="000668CA">
        <w:rPr>
          <w:noProof/>
          <w:lang w:eastAsia="en-US"/>
        </w:rPr>
        <w:t>-</w:t>
      </w:r>
      <w:bookmarkStart w:id="0" w:name="_GoBack"/>
      <w:bookmarkEnd w:id="0"/>
      <w:r w:rsidRPr="000668CA">
        <w:rPr>
          <w:noProof/>
          <w:lang w:eastAsia="en-US"/>
        </w:rPr>
        <w:t xml:space="preserve">голям </w:t>
      </w:r>
      <w:r w:rsidR="00743423" w:rsidRPr="000668CA">
        <w:rPr>
          <w:noProof/>
          <w:lang w:eastAsia="en-US"/>
        </w:rPr>
        <w:t>б</w:t>
      </w:r>
      <w:r w:rsidRPr="000668CA">
        <w:rPr>
          <w:noProof/>
          <w:lang w:eastAsia="en-US"/>
        </w:rPr>
        <w:t xml:space="preserve">е броят на загиналите по пътищата втори и трети клас, през които преминава основната част от транспортните потоци в областта. Висока </w:t>
      </w:r>
      <w:r w:rsidR="00743423" w:rsidRPr="000668CA">
        <w:rPr>
          <w:noProof/>
          <w:lang w:eastAsia="en-US"/>
        </w:rPr>
        <w:t>б</w:t>
      </w:r>
      <w:r w:rsidRPr="000668CA">
        <w:rPr>
          <w:noProof/>
          <w:lang w:eastAsia="en-US"/>
        </w:rPr>
        <w:t>е конфликтността на общинската пътна инфраструктура. Основн</w:t>
      </w:r>
      <w:r w:rsidR="00743423" w:rsidRPr="000668CA">
        <w:rPr>
          <w:noProof/>
          <w:lang w:eastAsia="en-US"/>
        </w:rPr>
        <w:t>и</w:t>
      </w:r>
      <w:r w:rsidRPr="000668CA">
        <w:rPr>
          <w:noProof/>
          <w:lang w:eastAsia="en-US"/>
        </w:rPr>
        <w:t xml:space="preserve"> проблеми </w:t>
      </w:r>
      <w:r w:rsidR="00743423" w:rsidRPr="000668CA">
        <w:rPr>
          <w:noProof/>
          <w:lang w:eastAsia="en-US"/>
        </w:rPr>
        <w:t>бяха</w:t>
      </w:r>
      <w:r w:rsidRPr="000668CA">
        <w:rPr>
          <w:noProof/>
          <w:lang w:eastAsia="en-US"/>
        </w:rPr>
        <w:t xml:space="preserve"> липса</w:t>
      </w:r>
      <w:r w:rsidR="00743423" w:rsidRPr="000668CA">
        <w:rPr>
          <w:noProof/>
          <w:lang w:eastAsia="en-US"/>
        </w:rPr>
        <w:t>та</w:t>
      </w:r>
      <w:r w:rsidRPr="000668CA">
        <w:rPr>
          <w:noProof/>
          <w:lang w:eastAsia="en-US"/>
        </w:rPr>
        <w:t xml:space="preserve"> на решения за равномерност на транспортните потоци, висока степен на конфликтност между същите, осигуряване на условия за безопасно движение на пешеходните потоци. Съществува</w:t>
      </w:r>
      <w:r w:rsidR="009E72A4" w:rsidRPr="000668CA">
        <w:rPr>
          <w:noProof/>
          <w:lang w:eastAsia="en-US"/>
        </w:rPr>
        <w:t>ха</w:t>
      </w:r>
      <w:r w:rsidRPr="000668CA">
        <w:rPr>
          <w:noProof/>
          <w:lang w:eastAsia="en-US"/>
        </w:rPr>
        <w:t xml:space="preserve"> пропуски в организацията на движението в населените места, </w:t>
      </w:r>
      <w:r w:rsidR="009E72A4" w:rsidRPr="000668CA">
        <w:rPr>
          <w:noProof/>
          <w:lang w:eastAsia="en-US"/>
        </w:rPr>
        <w:t xml:space="preserve">относно </w:t>
      </w:r>
      <w:r w:rsidRPr="000668CA">
        <w:rPr>
          <w:noProof/>
          <w:lang w:eastAsia="en-US"/>
        </w:rPr>
        <w:t>липсат</w:t>
      </w:r>
      <w:r w:rsidR="009E72A4" w:rsidRPr="000668CA">
        <w:rPr>
          <w:noProof/>
          <w:lang w:eastAsia="en-US"/>
        </w:rPr>
        <w:t>а на</w:t>
      </w:r>
      <w:r w:rsidRPr="000668CA">
        <w:rPr>
          <w:noProof/>
          <w:lang w:eastAsia="en-US"/>
        </w:rPr>
        <w:t xml:space="preserve"> условия за безопасно участие в движението на пешеходците и велосипедистите.</w:t>
      </w:r>
    </w:p>
    <w:p w:rsidR="005E4B22" w:rsidRPr="000668CA" w:rsidRDefault="005E4B22" w:rsidP="005E4B22">
      <w:pPr>
        <w:tabs>
          <w:tab w:val="left" w:pos="993"/>
        </w:tabs>
        <w:ind w:right="-2" w:firstLine="720"/>
        <w:jc w:val="both"/>
        <w:rPr>
          <w:noProof/>
          <w:color w:val="FF0000"/>
          <w:lang w:eastAsia="en-US"/>
        </w:rPr>
      </w:pPr>
    </w:p>
    <w:sectPr w:rsidR="005E4B22" w:rsidRPr="000668CA" w:rsidSect="009600C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511"/>
    <w:multiLevelType w:val="hybridMultilevel"/>
    <w:tmpl w:val="2C680A08"/>
    <w:lvl w:ilvl="0" w:tplc="226CF1AE">
      <w:numFmt w:val="bullet"/>
      <w:lvlText w:val="-"/>
      <w:lvlJc w:val="left"/>
      <w:pPr>
        <w:ind w:left="720" w:hanging="360"/>
      </w:pPr>
      <w:rPr>
        <w:rFonts w:ascii="Bookman Old Style" w:eastAsiaTheme="minorHAnsi" w:hAnsi="Bookman Old Style"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C83EC4"/>
    <w:multiLevelType w:val="hybridMultilevel"/>
    <w:tmpl w:val="71706B5C"/>
    <w:lvl w:ilvl="0" w:tplc="51EC3804">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2">
    <w:nsid w:val="0CE968D0"/>
    <w:multiLevelType w:val="hybridMultilevel"/>
    <w:tmpl w:val="8D6497A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
    <w:nsid w:val="0DB579C2"/>
    <w:multiLevelType w:val="hybridMultilevel"/>
    <w:tmpl w:val="8B54B2B6"/>
    <w:lvl w:ilvl="0" w:tplc="2624B33C">
      <w:start w:val="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nsid w:val="0E352BEE"/>
    <w:multiLevelType w:val="hybridMultilevel"/>
    <w:tmpl w:val="8E26A97C"/>
    <w:lvl w:ilvl="0" w:tplc="04020001">
      <w:start w:val="1"/>
      <w:numFmt w:val="bullet"/>
      <w:lvlText w:val=""/>
      <w:lvlJc w:val="left"/>
      <w:pPr>
        <w:tabs>
          <w:tab w:val="num" w:pos="720"/>
        </w:tabs>
        <w:ind w:left="720" w:hanging="360"/>
      </w:pPr>
      <w:rPr>
        <w:rFonts w:ascii="Symbol" w:hAnsi="Symbol" w:hint="default"/>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0FDC1DE9"/>
    <w:multiLevelType w:val="hybridMultilevel"/>
    <w:tmpl w:val="7D22E3FA"/>
    <w:lvl w:ilvl="0" w:tplc="0360CC20">
      <w:start w:val="6"/>
      <w:numFmt w:val="bullet"/>
      <w:lvlText w:val="-"/>
      <w:lvlJc w:val="left"/>
      <w:pPr>
        <w:ind w:left="720" w:hanging="360"/>
      </w:pPr>
      <w:rPr>
        <w:rFonts w:ascii="Bookman Old Style" w:eastAsiaTheme="minorHAnsi" w:hAnsi="Bookman Old Style"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97E1CF0"/>
    <w:multiLevelType w:val="hybridMultilevel"/>
    <w:tmpl w:val="8624A250"/>
    <w:lvl w:ilvl="0" w:tplc="C6B2366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3C5B28D9"/>
    <w:multiLevelType w:val="hybridMultilevel"/>
    <w:tmpl w:val="A6766A9E"/>
    <w:lvl w:ilvl="0" w:tplc="0A7C98D8">
      <w:numFmt w:val="bullet"/>
      <w:lvlText w:val="-"/>
      <w:lvlJc w:val="left"/>
      <w:pPr>
        <w:tabs>
          <w:tab w:val="num" w:pos="1260"/>
        </w:tabs>
        <w:ind w:left="1260" w:hanging="360"/>
      </w:pPr>
      <w:rPr>
        <w:rFonts w:ascii="Times New Roman" w:eastAsia="Times New Roman" w:hAnsi="Times New Roman" w:cs="Times New Roman"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8">
    <w:nsid w:val="3C710A09"/>
    <w:multiLevelType w:val="hybridMultilevel"/>
    <w:tmpl w:val="3788A6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D036C11"/>
    <w:multiLevelType w:val="hybridMultilevel"/>
    <w:tmpl w:val="6EBC80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DDF6612"/>
    <w:multiLevelType w:val="hybridMultilevel"/>
    <w:tmpl w:val="AD2E52E8"/>
    <w:lvl w:ilvl="0" w:tplc="8C24DC72">
      <w:start w:val="2"/>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nsid w:val="3F461489"/>
    <w:multiLevelType w:val="hybridMultilevel"/>
    <w:tmpl w:val="059EC778"/>
    <w:lvl w:ilvl="0" w:tplc="5A7CB396">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2">
    <w:nsid w:val="3FEB4D2F"/>
    <w:multiLevelType w:val="hybridMultilevel"/>
    <w:tmpl w:val="5E683B6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42242075"/>
    <w:multiLevelType w:val="hybridMultilevel"/>
    <w:tmpl w:val="533C7864"/>
    <w:lvl w:ilvl="0" w:tplc="8E42DCD4">
      <w:start w:val="1"/>
      <w:numFmt w:val="decimal"/>
      <w:lvlText w:val="%1."/>
      <w:lvlJc w:val="left"/>
      <w:pPr>
        <w:tabs>
          <w:tab w:val="num" w:pos="1665"/>
        </w:tabs>
        <w:ind w:left="1665" w:hanging="1020"/>
      </w:pPr>
      <w:rPr>
        <w:rFonts w:hint="default"/>
      </w:rPr>
    </w:lvl>
    <w:lvl w:ilvl="1" w:tplc="0470B034">
      <w:start w:val="1"/>
      <w:numFmt w:val="decimal"/>
      <w:lvlText w:val="%2."/>
      <w:lvlJc w:val="left"/>
      <w:pPr>
        <w:tabs>
          <w:tab w:val="num" w:pos="2790"/>
        </w:tabs>
        <w:ind w:left="2790" w:hanging="1425"/>
      </w:pPr>
      <w:rPr>
        <w:rFonts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4">
    <w:nsid w:val="47F84188"/>
    <w:multiLevelType w:val="hybridMultilevel"/>
    <w:tmpl w:val="79309542"/>
    <w:lvl w:ilvl="0" w:tplc="C7F8FC1C">
      <w:start w:val="4"/>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5">
    <w:nsid w:val="4CBA51E9"/>
    <w:multiLevelType w:val="hybridMultilevel"/>
    <w:tmpl w:val="632E4B72"/>
    <w:lvl w:ilvl="0" w:tplc="2624B33C">
      <w:start w:val="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F146F24"/>
    <w:multiLevelType w:val="hybridMultilevel"/>
    <w:tmpl w:val="84728F54"/>
    <w:lvl w:ilvl="0" w:tplc="7A2A1672">
      <w:numFmt w:val="bullet"/>
      <w:lvlText w:val="-"/>
      <w:lvlJc w:val="left"/>
      <w:pPr>
        <w:tabs>
          <w:tab w:val="num" w:pos="1494"/>
        </w:tabs>
        <w:ind w:left="1494" w:hanging="360"/>
      </w:pPr>
      <w:rPr>
        <w:rFonts w:ascii="Times New Roman" w:eastAsia="Times New Roman" w:hAnsi="Times New Roman" w:cs="Times New Roman" w:hint="default"/>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abstractNum w:abstractNumId="17">
    <w:nsid w:val="51D23EF6"/>
    <w:multiLevelType w:val="multilevel"/>
    <w:tmpl w:val="46EE6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C46B1"/>
    <w:multiLevelType w:val="multilevel"/>
    <w:tmpl w:val="7F881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BA3797"/>
    <w:multiLevelType w:val="multilevel"/>
    <w:tmpl w:val="0FE29FB4"/>
    <w:lvl w:ilvl="0">
      <w:start w:val="1"/>
      <w:numFmt w:val="decimal"/>
      <w:lvlText w:val="%1."/>
      <w:lvlJc w:val="left"/>
      <w:pPr>
        <w:ind w:left="144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5C016B43"/>
    <w:multiLevelType w:val="multilevel"/>
    <w:tmpl w:val="1FFA12C4"/>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1EA2319"/>
    <w:multiLevelType w:val="multilevel"/>
    <w:tmpl w:val="DAC8E5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245F13"/>
    <w:multiLevelType w:val="hybridMultilevel"/>
    <w:tmpl w:val="768A06EE"/>
    <w:lvl w:ilvl="0" w:tplc="04020001">
      <w:start w:val="1"/>
      <w:numFmt w:val="bullet"/>
      <w:lvlText w:val=""/>
      <w:lvlJc w:val="left"/>
      <w:pPr>
        <w:tabs>
          <w:tab w:val="num" w:pos="2520"/>
        </w:tabs>
        <w:ind w:left="2520" w:hanging="360"/>
      </w:pPr>
      <w:rPr>
        <w:rFonts w:ascii="Symbol" w:hAnsi="Symbol" w:hint="default"/>
      </w:rPr>
    </w:lvl>
    <w:lvl w:ilvl="1" w:tplc="04020003" w:tentative="1">
      <w:start w:val="1"/>
      <w:numFmt w:val="bullet"/>
      <w:lvlText w:val="o"/>
      <w:lvlJc w:val="left"/>
      <w:pPr>
        <w:tabs>
          <w:tab w:val="num" w:pos="3240"/>
        </w:tabs>
        <w:ind w:left="3240" w:hanging="360"/>
      </w:pPr>
      <w:rPr>
        <w:rFonts w:ascii="Courier New" w:hAnsi="Courier New" w:cs="Courier New" w:hint="default"/>
      </w:rPr>
    </w:lvl>
    <w:lvl w:ilvl="2" w:tplc="04020005" w:tentative="1">
      <w:start w:val="1"/>
      <w:numFmt w:val="bullet"/>
      <w:lvlText w:val=""/>
      <w:lvlJc w:val="left"/>
      <w:pPr>
        <w:tabs>
          <w:tab w:val="num" w:pos="3960"/>
        </w:tabs>
        <w:ind w:left="3960" w:hanging="360"/>
      </w:pPr>
      <w:rPr>
        <w:rFonts w:ascii="Wingdings" w:hAnsi="Wingdings" w:hint="default"/>
      </w:rPr>
    </w:lvl>
    <w:lvl w:ilvl="3" w:tplc="04020001" w:tentative="1">
      <w:start w:val="1"/>
      <w:numFmt w:val="bullet"/>
      <w:lvlText w:val=""/>
      <w:lvlJc w:val="left"/>
      <w:pPr>
        <w:tabs>
          <w:tab w:val="num" w:pos="4680"/>
        </w:tabs>
        <w:ind w:left="4680" w:hanging="360"/>
      </w:pPr>
      <w:rPr>
        <w:rFonts w:ascii="Symbol" w:hAnsi="Symbol" w:hint="default"/>
      </w:rPr>
    </w:lvl>
    <w:lvl w:ilvl="4" w:tplc="04020003" w:tentative="1">
      <w:start w:val="1"/>
      <w:numFmt w:val="bullet"/>
      <w:lvlText w:val="o"/>
      <w:lvlJc w:val="left"/>
      <w:pPr>
        <w:tabs>
          <w:tab w:val="num" w:pos="5400"/>
        </w:tabs>
        <w:ind w:left="5400" w:hanging="360"/>
      </w:pPr>
      <w:rPr>
        <w:rFonts w:ascii="Courier New" w:hAnsi="Courier New" w:cs="Courier New" w:hint="default"/>
      </w:rPr>
    </w:lvl>
    <w:lvl w:ilvl="5" w:tplc="04020005" w:tentative="1">
      <w:start w:val="1"/>
      <w:numFmt w:val="bullet"/>
      <w:lvlText w:val=""/>
      <w:lvlJc w:val="left"/>
      <w:pPr>
        <w:tabs>
          <w:tab w:val="num" w:pos="6120"/>
        </w:tabs>
        <w:ind w:left="6120" w:hanging="360"/>
      </w:pPr>
      <w:rPr>
        <w:rFonts w:ascii="Wingdings" w:hAnsi="Wingdings" w:hint="default"/>
      </w:rPr>
    </w:lvl>
    <w:lvl w:ilvl="6" w:tplc="04020001" w:tentative="1">
      <w:start w:val="1"/>
      <w:numFmt w:val="bullet"/>
      <w:lvlText w:val=""/>
      <w:lvlJc w:val="left"/>
      <w:pPr>
        <w:tabs>
          <w:tab w:val="num" w:pos="6840"/>
        </w:tabs>
        <w:ind w:left="6840" w:hanging="360"/>
      </w:pPr>
      <w:rPr>
        <w:rFonts w:ascii="Symbol" w:hAnsi="Symbol" w:hint="default"/>
      </w:rPr>
    </w:lvl>
    <w:lvl w:ilvl="7" w:tplc="04020003" w:tentative="1">
      <w:start w:val="1"/>
      <w:numFmt w:val="bullet"/>
      <w:lvlText w:val="o"/>
      <w:lvlJc w:val="left"/>
      <w:pPr>
        <w:tabs>
          <w:tab w:val="num" w:pos="7560"/>
        </w:tabs>
        <w:ind w:left="7560" w:hanging="360"/>
      </w:pPr>
      <w:rPr>
        <w:rFonts w:ascii="Courier New" w:hAnsi="Courier New" w:cs="Courier New" w:hint="default"/>
      </w:rPr>
    </w:lvl>
    <w:lvl w:ilvl="8" w:tplc="04020005" w:tentative="1">
      <w:start w:val="1"/>
      <w:numFmt w:val="bullet"/>
      <w:lvlText w:val=""/>
      <w:lvlJc w:val="left"/>
      <w:pPr>
        <w:tabs>
          <w:tab w:val="num" w:pos="8280"/>
        </w:tabs>
        <w:ind w:left="8280" w:hanging="360"/>
      </w:pPr>
      <w:rPr>
        <w:rFonts w:ascii="Wingdings" w:hAnsi="Wingdings" w:hint="default"/>
      </w:rPr>
    </w:lvl>
  </w:abstractNum>
  <w:abstractNum w:abstractNumId="23">
    <w:nsid w:val="66F466D4"/>
    <w:multiLevelType w:val="hybridMultilevel"/>
    <w:tmpl w:val="5E149034"/>
    <w:lvl w:ilvl="0" w:tplc="8C24DC72">
      <w:start w:val="2"/>
      <w:numFmt w:val="bullet"/>
      <w:lvlText w:val="-"/>
      <w:lvlJc w:val="left"/>
      <w:pPr>
        <w:tabs>
          <w:tab w:val="num" w:pos="1155"/>
        </w:tabs>
        <w:ind w:left="1155"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EC70741"/>
    <w:multiLevelType w:val="hybridMultilevel"/>
    <w:tmpl w:val="F3D25824"/>
    <w:lvl w:ilvl="0" w:tplc="7870FC1A">
      <w:start w:val="1"/>
      <w:numFmt w:val="bullet"/>
      <w:lvlText w:val=""/>
      <w:lvlJc w:val="left"/>
      <w:pPr>
        <w:tabs>
          <w:tab w:val="num" w:pos="4643"/>
        </w:tabs>
        <w:ind w:left="4643" w:hanging="360"/>
      </w:pPr>
      <w:rPr>
        <w:rFonts w:ascii="Wingdings 2" w:hAnsi="Wingdings 2"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8"/>
  </w:num>
  <w:num w:numId="5">
    <w:abstractNumId w:val="7"/>
  </w:num>
  <w:num w:numId="6">
    <w:abstractNumId w:val="2"/>
  </w:num>
  <w:num w:numId="7">
    <w:abstractNumId w:val="22"/>
  </w:num>
  <w:num w:numId="8">
    <w:abstractNumId w:val="9"/>
  </w:num>
  <w:num w:numId="9">
    <w:abstractNumId w:val="12"/>
  </w:num>
  <w:num w:numId="10">
    <w:abstractNumId w:val="0"/>
  </w:num>
  <w:num w:numId="11">
    <w:abstractNumId w:val="11"/>
  </w:num>
  <w:num w:numId="12">
    <w:abstractNumId w:val="5"/>
  </w:num>
  <w:num w:numId="13">
    <w:abstractNumId w:val="24"/>
  </w:num>
  <w:num w:numId="14">
    <w:abstractNumId w:val="10"/>
  </w:num>
  <w:num w:numId="15">
    <w:abstractNumId w:val="13"/>
  </w:num>
  <w:num w:numId="16">
    <w:abstractNumId w:val="16"/>
  </w:num>
  <w:num w:numId="17">
    <w:abstractNumId w:val="19"/>
  </w:num>
  <w:num w:numId="18">
    <w:abstractNumId w:val="3"/>
  </w:num>
  <w:num w:numId="19">
    <w:abstractNumId w:val="15"/>
  </w:num>
  <w:num w:numId="20">
    <w:abstractNumId w:val="14"/>
  </w:num>
  <w:num w:numId="21">
    <w:abstractNumId w:val="23"/>
  </w:num>
  <w:num w:numId="22">
    <w:abstractNumId w:val="21"/>
  </w:num>
  <w:num w:numId="23">
    <w:abstractNumId w:val="18"/>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ED"/>
    <w:rsid w:val="0001256D"/>
    <w:rsid w:val="000668CA"/>
    <w:rsid w:val="00075BE5"/>
    <w:rsid w:val="000C70B0"/>
    <w:rsid w:val="000D27AC"/>
    <w:rsid w:val="00101207"/>
    <w:rsid w:val="00117D1C"/>
    <w:rsid w:val="00122453"/>
    <w:rsid w:val="001406B1"/>
    <w:rsid w:val="001A17BC"/>
    <w:rsid w:val="001B2713"/>
    <w:rsid w:val="001D3304"/>
    <w:rsid w:val="001E4ADA"/>
    <w:rsid w:val="00237C80"/>
    <w:rsid w:val="002E3306"/>
    <w:rsid w:val="00382B1D"/>
    <w:rsid w:val="0039696D"/>
    <w:rsid w:val="003E41C6"/>
    <w:rsid w:val="00442862"/>
    <w:rsid w:val="00492C54"/>
    <w:rsid w:val="004B6A44"/>
    <w:rsid w:val="004B7BCC"/>
    <w:rsid w:val="004C37A5"/>
    <w:rsid w:val="004C61B7"/>
    <w:rsid w:val="004E4114"/>
    <w:rsid w:val="00501502"/>
    <w:rsid w:val="00572B46"/>
    <w:rsid w:val="00583A5A"/>
    <w:rsid w:val="005A1CC0"/>
    <w:rsid w:val="005E4B22"/>
    <w:rsid w:val="006061E0"/>
    <w:rsid w:val="00613D3B"/>
    <w:rsid w:val="00617957"/>
    <w:rsid w:val="00626991"/>
    <w:rsid w:val="00632968"/>
    <w:rsid w:val="006344BA"/>
    <w:rsid w:val="006430DE"/>
    <w:rsid w:val="00651DD1"/>
    <w:rsid w:val="00663F3D"/>
    <w:rsid w:val="00695688"/>
    <w:rsid w:val="006B2303"/>
    <w:rsid w:val="00735489"/>
    <w:rsid w:val="00743423"/>
    <w:rsid w:val="007448B6"/>
    <w:rsid w:val="00767EF3"/>
    <w:rsid w:val="007D625C"/>
    <w:rsid w:val="008013F9"/>
    <w:rsid w:val="0081570D"/>
    <w:rsid w:val="00843635"/>
    <w:rsid w:val="00846324"/>
    <w:rsid w:val="00860AED"/>
    <w:rsid w:val="0095100A"/>
    <w:rsid w:val="009600CE"/>
    <w:rsid w:val="00964388"/>
    <w:rsid w:val="009A01F7"/>
    <w:rsid w:val="009E72A4"/>
    <w:rsid w:val="00A41D6A"/>
    <w:rsid w:val="00A96964"/>
    <w:rsid w:val="00AE2CB4"/>
    <w:rsid w:val="00B04270"/>
    <w:rsid w:val="00B75D4F"/>
    <w:rsid w:val="00C20248"/>
    <w:rsid w:val="00C2166B"/>
    <w:rsid w:val="00C339D4"/>
    <w:rsid w:val="00C45517"/>
    <w:rsid w:val="00C93B23"/>
    <w:rsid w:val="00CA259E"/>
    <w:rsid w:val="00CC4332"/>
    <w:rsid w:val="00CE4D6D"/>
    <w:rsid w:val="00D05FAC"/>
    <w:rsid w:val="00D7339A"/>
    <w:rsid w:val="00D92652"/>
    <w:rsid w:val="00DB5A81"/>
    <w:rsid w:val="00DD2D92"/>
    <w:rsid w:val="00E0311F"/>
    <w:rsid w:val="00E04A16"/>
    <w:rsid w:val="00E467EB"/>
    <w:rsid w:val="00EB1345"/>
    <w:rsid w:val="00F10BDF"/>
    <w:rsid w:val="00F22B94"/>
    <w:rsid w:val="00F2658C"/>
    <w:rsid w:val="00F62057"/>
    <w:rsid w:val="00F9593D"/>
    <w:rsid w:val="00FD55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ED"/>
    <w:pPr>
      <w:spacing w:after="0" w:line="240" w:lineRule="auto"/>
    </w:pPr>
    <w:rPr>
      <w:rFonts w:ascii="Times New Roman" w:eastAsia="Times New Roman" w:hAnsi="Times New Roman" w:cs="Times New Roman"/>
      <w:sz w:val="24"/>
      <w:szCs w:val="24"/>
      <w:lang w:eastAsia="bg-BG"/>
    </w:rPr>
  </w:style>
  <w:style w:type="paragraph" w:styleId="5">
    <w:name w:val="heading 5"/>
    <w:basedOn w:val="a"/>
    <w:next w:val="a"/>
    <w:link w:val="50"/>
    <w:qFormat/>
    <w:rsid w:val="00A96964"/>
    <w:pPr>
      <w:keepNext/>
      <w:spacing w:line="360" w:lineRule="exact"/>
      <w:jc w:val="center"/>
      <w:outlineLvl w:val="4"/>
    </w:pPr>
    <w:rPr>
      <w:sz w:val="36"/>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0AED"/>
    <w:pPr>
      <w:tabs>
        <w:tab w:val="left" w:pos="4860"/>
      </w:tabs>
      <w:ind w:firstLine="1080"/>
    </w:pPr>
    <w:rPr>
      <w:sz w:val="28"/>
      <w:szCs w:val="28"/>
    </w:rPr>
  </w:style>
  <w:style w:type="character" w:customStyle="1" w:styleId="a4">
    <w:name w:val="Основен текст с отстъп Знак"/>
    <w:basedOn w:val="a0"/>
    <w:link w:val="a3"/>
    <w:rsid w:val="00860AED"/>
    <w:rPr>
      <w:rFonts w:ascii="Times New Roman" w:eastAsia="Times New Roman" w:hAnsi="Times New Roman" w:cs="Times New Roman"/>
      <w:sz w:val="28"/>
      <w:szCs w:val="28"/>
      <w:lang w:eastAsia="bg-BG"/>
    </w:rPr>
  </w:style>
  <w:style w:type="paragraph" w:styleId="2">
    <w:name w:val="Body Text Indent 2"/>
    <w:basedOn w:val="a"/>
    <w:link w:val="20"/>
    <w:rsid w:val="00860AED"/>
    <w:pPr>
      <w:ind w:firstLine="1080"/>
      <w:jc w:val="both"/>
    </w:pPr>
    <w:rPr>
      <w:sz w:val="28"/>
    </w:rPr>
  </w:style>
  <w:style w:type="character" w:customStyle="1" w:styleId="20">
    <w:name w:val="Основен текст с отстъп 2 Знак"/>
    <w:basedOn w:val="a0"/>
    <w:link w:val="2"/>
    <w:rsid w:val="00860AED"/>
    <w:rPr>
      <w:rFonts w:ascii="Times New Roman" w:eastAsia="Times New Roman" w:hAnsi="Times New Roman" w:cs="Times New Roman"/>
      <w:sz w:val="28"/>
      <w:szCs w:val="24"/>
      <w:lang w:eastAsia="bg-BG"/>
    </w:rPr>
  </w:style>
  <w:style w:type="paragraph" w:styleId="3">
    <w:name w:val="Body Text Indent 3"/>
    <w:basedOn w:val="a"/>
    <w:link w:val="30"/>
    <w:unhideWhenUsed/>
    <w:rsid w:val="00860AED"/>
    <w:pPr>
      <w:spacing w:after="120"/>
      <w:ind w:left="283"/>
    </w:pPr>
    <w:rPr>
      <w:sz w:val="16"/>
      <w:szCs w:val="16"/>
    </w:rPr>
  </w:style>
  <w:style w:type="character" w:customStyle="1" w:styleId="30">
    <w:name w:val="Основен текст с отстъп 3 Знак"/>
    <w:basedOn w:val="a0"/>
    <w:link w:val="3"/>
    <w:uiPriority w:val="99"/>
    <w:semiHidden/>
    <w:rsid w:val="00860AED"/>
    <w:rPr>
      <w:rFonts w:ascii="Times New Roman" w:eastAsia="Times New Roman" w:hAnsi="Times New Roman" w:cs="Times New Roman"/>
      <w:sz w:val="16"/>
      <w:szCs w:val="16"/>
      <w:lang w:eastAsia="bg-BG"/>
    </w:rPr>
  </w:style>
  <w:style w:type="paragraph" w:customStyle="1" w:styleId="CharCharChar">
    <w:name w:val="Char Char Char"/>
    <w:basedOn w:val="a"/>
    <w:rsid w:val="0001256D"/>
    <w:pPr>
      <w:tabs>
        <w:tab w:val="left" w:pos="709"/>
      </w:tabs>
    </w:pPr>
    <w:rPr>
      <w:rFonts w:ascii="Tahoma" w:hAnsi="Tahoma"/>
      <w:lang w:val="pl-PL" w:eastAsia="pl-PL"/>
    </w:rPr>
  </w:style>
  <w:style w:type="paragraph" w:styleId="a5">
    <w:name w:val="header"/>
    <w:basedOn w:val="a"/>
    <w:link w:val="a6"/>
    <w:rsid w:val="00626991"/>
    <w:pPr>
      <w:tabs>
        <w:tab w:val="center" w:pos="4320"/>
        <w:tab w:val="right" w:pos="8640"/>
      </w:tabs>
    </w:pPr>
    <w:rPr>
      <w:szCs w:val="20"/>
      <w:lang w:val="en-GB" w:eastAsia="en-US"/>
    </w:rPr>
  </w:style>
  <w:style w:type="character" w:customStyle="1" w:styleId="a6">
    <w:name w:val="Горен колонтитул Знак"/>
    <w:basedOn w:val="a0"/>
    <w:link w:val="a5"/>
    <w:rsid w:val="00626991"/>
    <w:rPr>
      <w:rFonts w:ascii="Times New Roman" w:eastAsia="Times New Roman" w:hAnsi="Times New Roman" w:cs="Times New Roman"/>
      <w:sz w:val="24"/>
      <w:szCs w:val="20"/>
      <w:lang w:val="en-GB"/>
    </w:rPr>
  </w:style>
  <w:style w:type="character" w:customStyle="1" w:styleId="50">
    <w:name w:val="Заглавие 5 Знак"/>
    <w:basedOn w:val="a0"/>
    <w:link w:val="5"/>
    <w:rsid w:val="00A96964"/>
    <w:rPr>
      <w:rFonts w:ascii="Times New Roman" w:eastAsia="Times New Roman" w:hAnsi="Times New Roman" w:cs="Times New Roman"/>
      <w:sz w:val="36"/>
      <w:szCs w:val="28"/>
    </w:rPr>
  </w:style>
  <w:style w:type="numbering" w:customStyle="1" w:styleId="1">
    <w:name w:val="Без списък1"/>
    <w:next w:val="a2"/>
    <w:semiHidden/>
    <w:rsid w:val="00A96964"/>
  </w:style>
  <w:style w:type="paragraph" w:styleId="a7">
    <w:name w:val="Title"/>
    <w:basedOn w:val="a"/>
    <w:link w:val="a8"/>
    <w:qFormat/>
    <w:rsid w:val="00A96964"/>
    <w:pPr>
      <w:jc w:val="center"/>
    </w:pPr>
    <w:rPr>
      <w:b/>
      <w:sz w:val="32"/>
      <w:szCs w:val="20"/>
      <w:lang w:eastAsia="en-US"/>
    </w:rPr>
  </w:style>
  <w:style w:type="character" w:customStyle="1" w:styleId="a8">
    <w:name w:val="Заглавие Знак"/>
    <w:basedOn w:val="a0"/>
    <w:link w:val="a7"/>
    <w:rsid w:val="00A96964"/>
    <w:rPr>
      <w:rFonts w:ascii="Times New Roman" w:eastAsia="Times New Roman" w:hAnsi="Times New Roman" w:cs="Times New Roman"/>
      <w:b/>
      <w:sz w:val="32"/>
      <w:szCs w:val="20"/>
    </w:rPr>
  </w:style>
  <w:style w:type="paragraph" w:styleId="a9">
    <w:name w:val="Body Text"/>
    <w:basedOn w:val="a"/>
    <w:link w:val="aa"/>
    <w:rsid w:val="00A96964"/>
    <w:pPr>
      <w:jc w:val="center"/>
    </w:pPr>
    <w:rPr>
      <w:sz w:val="32"/>
      <w:szCs w:val="20"/>
      <w:lang w:eastAsia="en-US"/>
    </w:rPr>
  </w:style>
  <w:style w:type="character" w:customStyle="1" w:styleId="aa">
    <w:name w:val="Основен текст Знак"/>
    <w:basedOn w:val="a0"/>
    <w:link w:val="a9"/>
    <w:rsid w:val="00A96964"/>
    <w:rPr>
      <w:rFonts w:ascii="Times New Roman" w:eastAsia="Times New Roman" w:hAnsi="Times New Roman" w:cs="Times New Roman"/>
      <w:sz w:val="32"/>
      <w:szCs w:val="20"/>
    </w:rPr>
  </w:style>
  <w:style w:type="character" w:styleId="ab">
    <w:name w:val="page number"/>
    <w:basedOn w:val="a0"/>
    <w:rsid w:val="00A96964"/>
  </w:style>
  <w:style w:type="paragraph" w:styleId="ac">
    <w:name w:val="footer"/>
    <w:basedOn w:val="a"/>
    <w:link w:val="ad"/>
    <w:rsid w:val="00A96964"/>
    <w:pPr>
      <w:tabs>
        <w:tab w:val="center" w:pos="4153"/>
        <w:tab w:val="right" w:pos="8306"/>
      </w:tabs>
    </w:pPr>
    <w:rPr>
      <w:sz w:val="28"/>
      <w:szCs w:val="20"/>
      <w:lang w:eastAsia="en-US"/>
    </w:rPr>
  </w:style>
  <w:style w:type="character" w:customStyle="1" w:styleId="ad">
    <w:name w:val="Долен колонтитул Знак"/>
    <w:basedOn w:val="a0"/>
    <w:link w:val="ac"/>
    <w:rsid w:val="00A96964"/>
    <w:rPr>
      <w:rFonts w:ascii="Times New Roman" w:eastAsia="Times New Roman" w:hAnsi="Times New Roman" w:cs="Times New Roman"/>
      <w:sz w:val="28"/>
      <w:szCs w:val="20"/>
    </w:rPr>
  </w:style>
  <w:style w:type="paragraph" w:customStyle="1" w:styleId="127cm">
    <w:name w:val="Стил Получер Червено Двустранно Първи ред:  1.27 cm Отдолу: (Е..."/>
    <w:basedOn w:val="a"/>
    <w:rsid w:val="00A96964"/>
    <w:pPr>
      <w:pBdr>
        <w:bottom w:val="single" w:sz="12" w:space="10" w:color="auto"/>
      </w:pBdr>
      <w:ind w:firstLine="720"/>
      <w:jc w:val="both"/>
    </w:pPr>
    <w:rPr>
      <w:b/>
      <w:bCs/>
      <w:color w:val="FF0000"/>
      <w:sz w:val="28"/>
      <w:szCs w:val="20"/>
      <w:lang w:eastAsia="en-US"/>
    </w:rPr>
  </w:style>
  <w:style w:type="paragraph" w:styleId="ae">
    <w:name w:val="Normal (Web)"/>
    <w:basedOn w:val="a"/>
    <w:rsid w:val="00A96964"/>
    <w:pPr>
      <w:ind w:firstLine="900"/>
    </w:pPr>
  </w:style>
  <w:style w:type="paragraph" w:styleId="af">
    <w:name w:val="Block Text"/>
    <w:basedOn w:val="a"/>
    <w:rsid w:val="00A96964"/>
    <w:pPr>
      <w:ind w:left="567" w:right="-1050" w:firstLine="851"/>
      <w:jc w:val="both"/>
    </w:pPr>
    <w:rPr>
      <w:sz w:val="28"/>
      <w:szCs w:val="20"/>
      <w:lang w:eastAsia="en-US"/>
    </w:rPr>
  </w:style>
  <w:style w:type="paragraph" w:styleId="21">
    <w:name w:val="Body Text 2"/>
    <w:basedOn w:val="a"/>
    <w:link w:val="22"/>
    <w:rsid w:val="00A96964"/>
    <w:pPr>
      <w:jc w:val="both"/>
    </w:pPr>
    <w:rPr>
      <w:sz w:val="28"/>
      <w:szCs w:val="20"/>
      <w:lang w:eastAsia="en-US"/>
    </w:rPr>
  </w:style>
  <w:style w:type="character" w:customStyle="1" w:styleId="22">
    <w:name w:val="Основен текст 2 Знак"/>
    <w:basedOn w:val="a0"/>
    <w:link w:val="21"/>
    <w:rsid w:val="00A96964"/>
    <w:rPr>
      <w:rFonts w:ascii="Times New Roman" w:eastAsia="Times New Roman" w:hAnsi="Times New Roman" w:cs="Times New Roman"/>
      <w:sz w:val="28"/>
      <w:szCs w:val="20"/>
    </w:rPr>
  </w:style>
  <w:style w:type="paragraph" w:customStyle="1" w:styleId="CharChar">
    <w:name w:val="Char Char"/>
    <w:basedOn w:val="a"/>
    <w:rsid w:val="00A96964"/>
    <w:pPr>
      <w:tabs>
        <w:tab w:val="left" w:pos="709"/>
      </w:tabs>
    </w:pPr>
    <w:rPr>
      <w:rFonts w:ascii="Tahoma" w:hAnsi="Tahoma"/>
      <w:lang w:val="pl-PL" w:eastAsia="pl-PL"/>
    </w:rPr>
  </w:style>
  <w:style w:type="paragraph" w:styleId="af0">
    <w:name w:val="List Paragraph"/>
    <w:basedOn w:val="a"/>
    <w:uiPriority w:val="34"/>
    <w:qFormat/>
    <w:rsid w:val="008013F9"/>
    <w:pPr>
      <w:ind w:left="720"/>
      <w:contextualSpacing/>
    </w:pPr>
  </w:style>
  <w:style w:type="paragraph" w:styleId="af1">
    <w:name w:val="Balloon Text"/>
    <w:basedOn w:val="a"/>
    <w:link w:val="af2"/>
    <w:uiPriority w:val="99"/>
    <w:semiHidden/>
    <w:unhideWhenUsed/>
    <w:rsid w:val="009600CE"/>
    <w:rPr>
      <w:rFonts w:ascii="Tahoma" w:hAnsi="Tahoma" w:cs="Tahoma"/>
      <w:sz w:val="16"/>
      <w:szCs w:val="16"/>
    </w:rPr>
  </w:style>
  <w:style w:type="character" w:customStyle="1" w:styleId="af2">
    <w:name w:val="Изнесен текст Знак"/>
    <w:basedOn w:val="a0"/>
    <w:link w:val="af1"/>
    <w:uiPriority w:val="99"/>
    <w:semiHidden/>
    <w:rsid w:val="009600CE"/>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ED"/>
    <w:pPr>
      <w:spacing w:after="0" w:line="240" w:lineRule="auto"/>
    </w:pPr>
    <w:rPr>
      <w:rFonts w:ascii="Times New Roman" w:eastAsia="Times New Roman" w:hAnsi="Times New Roman" w:cs="Times New Roman"/>
      <w:sz w:val="24"/>
      <w:szCs w:val="24"/>
      <w:lang w:eastAsia="bg-BG"/>
    </w:rPr>
  </w:style>
  <w:style w:type="paragraph" w:styleId="5">
    <w:name w:val="heading 5"/>
    <w:basedOn w:val="a"/>
    <w:next w:val="a"/>
    <w:link w:val="50"/>
    <w:qFormat/>
    <w:rsid w:val="00A96964"/>
    <w:pPr>
      <w:keepNext/>
      <w:spacing w:line="360" w:lineRule="exact"/>
      <w:jc w:val="center"/>
      <w:outlineLvl w:val="4"/>
    </w:pPr>
    <w:rPr>
      <w:sz w:val="36"/>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0AED"/>
    <w:pPr>
      <w:tabs>
        <w:tab w:val="left" w:pos="4860"/>
      </w:tabs>
      <w:ind w:firstLine="1080"/>
    </w:pPr>
    <w:rPr>
      <w:sz w:val="28"/>
      <w:szCs w:val="28"/>
    </w:rPr>
  </w:style>
  <w:style w:type="character" w:customStyle="1" w:styleId="a4">
    <w:name w:val="Основен текст с отстъп Знак"/>
    <w:basedOn w:val="a0"/>
    <w:link w:val="a3"/>
    <w:rsid w:val="00860AED"/>
    <w:rPr>
      <w:rFonts w:ascii="Times New Roman" w:eastAsia="Times New Roman" w:hAnsi="Times New Roman" w:cs="Times New Roman"/>
      <w:sz w:val="28"/>
      <w:szCs w:val="28"/>
      <w:lang w:eastAsia="bg-BG"/>
    </w:rPr>
  </w:style>
  <w:style w:type="paragraph" w:styleId="2">
    <w:name w:val="Body Text Indent 2"/>
    <w:basedOn w:val="a"/>
    <w:link w:val="20"/>
    <w:rsid w:val="00860AED"/>
    <w:pPr>
      <w:ind w:firstLine="1080"/>
      <w:jc w:val="both"/>
    </w:pPr>
    <w:rPr>
      <w:sz w:val="28"/>
    </w:rPr>
  </w:style>
  <w:style w:type="character" w:customStyle="1" w:styleId="20">
    <w:name w:val="Основен текст с отстъп 2 Знак"/>
    <w:basedOn w:val="a0"/>
    <w:link w:val="2"/>
    <w:rsid w:val="00860AED"/>
    <w:rPr>
      <w:rFonts w:ascii="Times New Roman" w:eastAsia="Times New Roman" w:hAnsi="Times New Roman" w:cs="Times New Roman"/>
      <w:sz w:val="28"/>
      <w:szCs w:val="24"/>
      <w:lang w:eastAsia="bg-BG"/>
    </w:rPr>
  </w:style>
  <w:style w:type="paragraph" w:styleId="3">
    <w:name w:val="Body Text Indent 3"/>
    <w:basedOn w:val="a"/>
    <w:link w:val="30"/>
    <w:unhideWhenUsed/>
    <w:rsid w:val="00860AED"/>
    <w:pPr>
      <w:spacing w:after="120"/>
      <w:ind w:left="283"/>
    </w:pPr>
    <w:rPr>
      <w:sz w:val="16"/>
      <w:szCs w:val="16"/>
    </w:rPr>
  </w:style>
  <w:style w:type="character" w:customStyle="1" w:styleId="30">
    <w:name w:val="Основен текст с отстъп 3 Знак"/>
    <w:basedOn w:val="a0"/>
    <w:link w:val="3"/>
    <w:uiPriority w:val="99"/>
    <w:semiHidden/>
    <w:rsid w:val="00860AED"/>
    <w:rPr>
      <w:rFonts w:ascii="Times New Roman" w:eastAsia="Times New Roman" w:hAnsi="Times New Roman" w:cs="Times New Roman"/>
      <w:sz w:val="16"/>
      <w:szCs w:val="16"/>
      <w:lang w:eastAsia="bg-BG"/>
    </w:rPr>
  </w:style>
  <w:style w:type="paragraph" w:customStyle="1" w:styleId="CharCharChar">
    <w:name w:val="Char Char Char"/>
    <w:basedOn w:val="a"/>
    <w:rsid w:val="0001256D"/>
    <w:pPr>
      <w:tabs>
        <w:tab w:val="left" w:pos="709"/>
      </w:tabs>
    </w:pPr>
    <w:rPr>
      <w:rFonts w:ascii="Tahoma" w:hAnsi="Tahoma"/>
      <w:lang w:val="pl-PL" w:eastAsia="pl-PL"/>
    </w:rPr>
  </w:style>
  <w:style w:type="paragraph" w:styleId="a5">
    <w:name w:val="header"/>
    <w:basedOn w:val="a"/>
    <w:link w:val="a6"/>
    <w:rsid w:val="00626991"/>
    <w:pPr>
      <w:tabs>
        <w:tab w:val="center" w:pos="4320"/>
        <w:tab w:val="right" w:pos="8640"/>
      </w:tabs>
    </w:pPr>
    <w:rPr>
      <w:szCs w:val="20"/>
      <w:lang w:val="en-GB" w:eastAsia="en-US"/>
    </w:rPr>
  </w:style>
  <w:style w:type="character" w:customStyle="1" w:styleId="a6">
    <w:name w:val="Горен колонтитул Знак"/>
    <w:basedOn w:val="a0"/>
    <w:link w:val="a5"/>
    <w:rsid w:val="00626991"/>
    <w:rPr>
      <w:rFonts w:ascii="Times New Roman" w:eastAsia="Times New Roman" w:hAnsi="Times New Roman" w:cs="Times New Roman"/>
      <w:sz w:val="24"/>
      <w:szCs w:val="20"/>
      <w:lang w:val="en-GB"/>
    </w:rPr>
  </w:style>
  <w:style w:type="character" w:customStyle="1" w:styleId="50">
    <w:name w:val="Заглавие 5 Знак"/>
    <w:basedOn w:val="a0"/>
    <w:link w:val="5"/>
    <w:rsid w:val="00A96964"/>
    <w:rPr>
      <w:rFonts w:ascii="Times New Roman" w:eastAsia="Times New Roman" w:hAnsi="Times New Roman" w:cs="Times New Roman"/>
      <w:sz w:val="36"/>
      <w:szCs w:val="28"/>
    </w:rPr>
  </w:style>
  <w:style w:type="numbering" w:customStyle="1" w:styleId="1">
    <w:name w:val="Без списък1"/>
    <w:next w:val="a2"/>
    <w:semiHidden/>
    <w:rsid w:val="00A96964"/>
  </w:style>
  <w:style w:type="paragraph" w:styleId="a7">
    <w:name w:val="Title"/>
    <w:basedOn w:val="a"/>
    <w:link w:val="a8"/>
    <w:qFormat/>
    <w:rsid w:val="00A96964"/>
    <w:pPr>
      <w:jc w:val="center"/>
    </w:pPr>
    <w:rPr>
      <w:b/>
      <w:sz w:val="32"/>
      <w:szCs w:val="20"/>
      <w:lang w:eastAsia="en-US"/>
    </w:rPr>
  </w:style>
  <w:style w:type="character" w:customStyle="1" w:styleId="a8">
    <w:name w:val="Заглавие Знак"/>
    <w:basedOn w:val="a0"/>
    <w:link w:val="a7"/>
    <w:rsid w:val="00A96964"/>
    <w:rPr>
      <w:rFonts w:ascii="Times New Roman" w:eastAsia="Times New Roman" w:hAnsi="Times New Roman" w:cs="Times New Roman"/>
      <w:b/>
      <w:sz w:val="32"/>
      <w:szCs w:val="20"/>
    </w:rPr>
  </w:style>
  <w:style w:type="paragraph" w:styleId="a9">
    <w:name w:val="Body Text"/>
    <w:basedOn w:val="a"/>
    <w:link w:val="aa"/>
    <w:rsid w:val="00A96964"/>
    <w:pPr>
      <w:jc w:val="center"/>
    </w:pPr>
    <w:rPr>
      <w:sz w:val="32"/>
      <w:szCs w:val="20"/>
      <w:lang w:eastAsia="en-US"/>
    </w:rPr>
  </w:style>
  <w:style w:type="character" w:customStyle="1" w:styleId="aa">
    <w:name w:val="Основен текст Знак"/>
    <w:basedOn w:val="a0"/>
    <w:link w:val="a9"/>
    <w:rsid w:val="00A96964"/>
    <w:rPr>
      <w:rFonts w:ascii="Times New Roman" w:eastAsia="Times New Roman" w:hAnsi="Times New Roman" w:cs="Times New Roman"/>
      <w:sz w:val="32"/>
      <w:szCs w:val="20"/>
    </w:rPr>
  </w:style>
  <w:style w:type="character" w:styleId="ab">
    <w:name w:val="page number"/>
    <w:basedOn w:val="a0"/>
    <w:rsid w:val="00A96964"/>
  </w:style>
  <w:style w:type="paragraph" w:styleId="ac">
    <w:name w:val="footer"/>
    <w:basedOn w:val="a"/>
    <w:link w:val="ad"/>
    <w:rsid w:val="00A96964"/>
    <w:pPr>
      <w:tabs>
        <w:tab w:val="center" w:pos="4153"/>
        <w:tab w:val="right" w:pos="8306"/>
      </w:tabs>
    </w:pPr>
    <w:rPr>
      <w:sz w:val="28"/>
      <w:szCs w:val="20"/>
      <w:lang w:eastAsia="en-US"/>
    </w:rPr>
  </w:style>
  <w:style w:type="character" w:customStyle="1" w:styleId="ad">
    <w:name w:val="Долен колонтитул Знак"/>
    <w:basedOn w:val="a0"/>
    <w:link w:val="ac"/>
    <w:rsid w:val="00A96964"/>
    <w:rPr>
      <w:rFonts w:ascii="Times New Roman" w:eastAsia="Times New Roman" w:hAnsi="Times New Roman" w:cs="Times New Roman"/>
      <w:sz w:val="28"/>
      <w:szCs w:val="20"/>
    </w:rPr>
  </w:style>
  <w:style w:type="paragraph" w:customStyle="1" w:styleId="127cm">
    <w:name w:val="Стил Получер Червено Двустранно Първи ред:  1.27 cm Отдолу: (Е..."/>
    <w:basedOn w:val="a"/>
    <w:rsid w:val="00A96964"/>
    <w:pPr>
      <w:pBdr>
        <w:bottom w:val="single" w:sz="12" w:space="10" w:color="auto"/>
      </w:pBdr>
      <w:ind w:firstLine="720"/>
      <w:jc w:val="both"/>
    </w:pPr>
    <w:rPr>
      <w:b/>
      <w:bCs/>
      <w:color w:val="FF0000"/>
      <w:sz w:val="28"/>
      <w:szCs w:val="20"/>
      <w:lang w:eastAsia="en-US"/>
    </w:rPr>
  </w:style>
  <w:style w:type="paragraph" w:styleId="ae">
    <w:name w:val="Normal (Web)"/>
    <w:basedOn w:val="a"/>
    <w:rsid w:val="00A96964"/>
    <w:pPr>
      <w:ind w:firstLine="900"/>
    </w:pPr>
  </w:style>
  <w:style w:type="paragraph" w:styleId="af">
    <w:name w:val="Block Text"/>
    <w:basedOn w:val="a"/>
    <w:rsid w:val="00A96964"/>
    <w:pPr>
      <w:ind w:left="567" w:right="-1050" w:firstLine="851"/>
      <w:jc w:val="both"/>
    </w:pPr>
    <w:rPr>
      <w:sz w:val="28"/>
      <w:szCs w:val="20"/>
      <w:lang w:eastAsia="en-US"/>
    </w:rPr>
  </w:style>
  <w:style w:type="paragraph" w:styleId="21">
    <w:name w:val="Body Text 2"/>
    <w:basedOn w:val="a"/>
    <w:link w:val="22"/>
    <w:rsid w:val="00A96964"/>
    <w:pPr>
      <w:jc w:val="both"/>
    </w:pPr>
    <w:rPr>
      <w:sz w:val="28"/>
      <w:szCs w:val="20"/>
      <w:lang w:eastAsia="en-US"/>
    </w:rPr>
  </w:style>
  <w:style w:type="character" w:customStyle="1" w:styleId="22">
    <w:name w:val="Основен текст 2 Знак"/>
    <w:basedOn w:val="a0"/>
    <w:link w:val="21"/>
    <w:rsid w:val="00A96964"/>
    <w:rPr>
      <w:rFonts w:ascii="Times New Roman" w:eastAsia="Times New Roman" w:hAnsi="Times New Roman" w:cs="Times New Roman"/>
      <w:sz w:val="28"/>
      <w:szCs w:val="20"/>
    </w:rPr>
  </w:style>
  <w:style w:type="paragraph" w:customStyle="1" w:styleId="CharChar">
    <w:name w:val="Char Char"/>
    <w:basedOn w:val="a"/>
    <w:rsid w:val="00A96964"/>
    <w:pPr>
      <w:tabs>
        <w:tab w:val="left" w:pos="709"/>
      </w:tabs>
    </w:pPr>
    <w:rPr>
      <w:rFonts w:ascii="Tahoma" w:hAnsi="Tahoma"/>
      <w:lang w:val="pl-PL" w:eastAsia="pl-PL"/>
    </w:rPr>
  </w:style>
  <w:style w:type="paragraph" w:styleId="af0">
    <w:name w:val="List Paragraph"/>
    <w:basedOn w:val="a"/>
    <w:uiPriority w:val="34"/>
    <w:qFormat/>
    <w:rsid w:val="008013F9"/>
    <w:pPr>
      <w:ind w:left="720"/>
      <w:contextualSpacing/>
    </w:pPr>
  </w:style>
  <w:style w:type="paragraph" w:styleId="af1">
    <w:name w:val="Balloon Text"/>
    <w:basedOn w:val="a"/>
    <w:link w:val="af2"/>
    <w:uiPriority w:val="99"/>
    <w:semiHidden/>
    <w:unhideWhenUsed/>
    <w:rsid w:val="009600CE"/>
    <w:rPr>
      <w:rFonts w:ascii="Tahoma" w:hAnsi="Tahoma" w:cs="Tahoma"/>
      <w:sz w:val="16"/>
      <w:szCs w:val="16"/>
    </w:rPr>
  </w:style>
  <w:style w:type="character" w:customStyle="1" w:styleId="af2">
    <w:name w:val="Изнесен текст Знак"/>
    <w:basedOn w:val="a0"/>
    <w:link w:val="af1"/>
    <w:uiPriority w:val="99"/>
    <w:semiHidden/>
    <w:rsid w:val="009600CE"/>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924</Words>
  <Characters>5267</Characters>
  <Application>Microsoft Office Word</Application>
  <DocSecurity>0</DocSecurity>
  <Lines>43</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V.Dimitrov</dc:creator>
  <cp:lastModifiedBy>R.Tasheva</cp:lastModifiedBy>
  <cp:revision>23</cp:revision>
  <cp:lastPrinted>2016-02-24T11:31:00Z</cp:lastPrinted>
  <dcterms:created xsi:type="dcterms:W3CDTF">2016-02-23T14:46:00Z</dcterms:created>
  <dcterms:modified xsi:type="dcterms:W3CDTF">2016-03-15T12:39:00Z</dcterms:modified>
</cp:coreProperties>
</file>